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21F06" w14:textId="1747A7F8" w:rsidR="00701D2B" w:rsidRPr="00F17605" w:rsidRDefault="000B4C30" w:rsidP="000B4C30">
      <w:pPr>
        <w:jc w:val="center"/>
        <w:rPr>
          <w:b/>
          <w:bCs/>
          <w:sz w:val="32"/>
          <w:szCs w:val="32"/>
        </w:rPr>
      </w:pPr>
      <w:r w:rsidRPr="00F17605">
        <w:rPr>
          <w:b/>
          <w:bCs/>
          <w:sz w:val="32"/>
          <w:szCs w:val="32"/>
        </w:rPr>
        <w:t xml:space="preserve">Strategija vključevanja v okviru </w:t>
      </w:r>
      <w:proofErr w:type="spellStart"/>
      <w:r w:rsidRPr="00F17605">
        <w:rPr>
          <w:b/>
          <w:bCs/>
          <w:sz w:val="32"/>
          <w:szCs w:val="32"/>
        </w:rPr>
        <w:t>porgrama</w:t>
      </w:r>
      <w:proofErr w:type="spellEnd"/>
      <w:r w:rsidRPr="00F17605">
        <w:rPr>
          <w:b/>
          <w:bCs/>
          <w:sz w:val="32"/>
          <w:szCs w:val="32"/>
        </w:rPr>
        <w:t xml:space="preserve"> </w:t>
      </w:r>
      <w:proofErr w:type="spellStart"/>
      <w:r w:rsidRPr="00F17605">
        <w:rPr>
          <w:b/>
          <w:bCs/>
          <w:sz w:val="32"/>
          <w:szCs w:val="32"/>
        </w:rPr>
        <w:t>Erasmus</w:t>
      </w:r>
      <w:proofErr w:type="spellEnd"/>
      <w:r w:rsidRPr="00F17605">
        <w:rPr>
          <w:b/>
          <w:bCs/>
          <w:sz w:val="32"/>
          <w:szCs w:val="32"/>
        </w:rPr>
        <w:t xml:space="preserve">+ na </w:t>
      </w:r>
      <w:proofErr w:type="spellStart"/>
      <w:r w:rsidRPr="00F17605">
        <w:rPr>
          <w:b/>
          <w:bCs/>
          <w:sz w:val="32"/>
          <w:szCs w:val="32"/>
        </w:rPr>
        <w:t>Abituri</w:t>
      </w:r>
      <w:proofErr w:type="spellEnd"/>
      <w:r w:rsidRPr="00F17605">
        <w:rPr>
          <w:b/>
          <w:bCs/>
          <w:sz w:val="32"/>
          <w:szCs w:val="32"/>
        </w:rPr>
        <w:t>, višji strokovni šoli</w:t>
      </w:r>
    </w:p>
    <w:p w14:paraId="2FF44F19" w14:textId="77777777" w:rsidR="000B4C30" w:rsidRPr="00F17605" w:rsidRDefault="000B4C30" w:rsidP="000B4C30">
      <w:pPr>
        <w:spacing w:after="0" w:line="240" w:lineRule="auto"/>
        <w:jc w:val="both"/>
        <w:rPr>
          <w:sz w:val="24"/>
          <w:szCs w:val="24"/>
        </w:rPr>
      </w:pPr>
    </w:p>
    <w:p w14:paraId="1A2D5F76" w14:textId="09DB6A0F" w:rsidR="000B4C30" w:rsidRPr="00F17605" w:rsidRDefault="000B4C30" w:rsidP="0051361D">
      <w:p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Programsko obdobje </w:t>
      </w:r>
      <w:proofErr w:type="spellStart"/>
      <w:r w:rsidRPr="00F17605">
        <w:rPr>
          <w:sz w:val="24"/>
          <w:szCs w:val="24"/>
        </w:rPr>
        <w:t>Erasmus</w:t>
      </w:r>
      <w:proofErr w:type="spellEnd"/>
      <w:r w:rsidRPr="00F17605">
        <w:rPr>
          <w:sz w:val="24"/>
          <w:szCs w:val="24"/>
        </w:rPr>
        <w:t xml:space="preserve">+ programa 2021–2027 vključuje nove prioritete, ena izmed njih je vključevanje. Vključevanje v </w:t>
      </w:r>
      <w:proofErr w:type="spellStart"/>
      <w:r w:rsidRPr="00F17605">
        <w:rPr>
          <w:sz w:val="24"/>
          <w:szCs w:val="24"/>
        </w:rPr>
        <w:t>Erasmus</w:t>
      </w:r>
      <w:proofErr w:type="spellEnd"/>
      <w:r w:rsidRPr="00F17605">
        <w:rPr>
          <w:sz w:val="24"/>
          <w:szCs w:val="24"/>
        </w:rPr>
        <w:t>+ programu razumemo kot prizadevanja za večanje dostopnosti programa, za čim večjo in raznoliko udeležbo ter spodbujanje enakih možnosti za udeležence z manj priložnostmi. Z različnimi aktivnostmi znotraj programa bomo spodbujali identifikacijo ovir, ki udeležencem z manj priložnostmi preprečujejo dostop v enaki meri in tudi mehanizmov za odstranjevanje teh ovir.</w:t>
      </w:r>
    </w:p>
    <w:p w14:paraId="79B06725" w14:textId="77777777" w:rsidR="000B4C30" w:rsidRPr="00F17605" w:rsidRDefault="000B4C30" w:rsidP="0051361D">
      <w:pPr>
        <w:spacing w:after="0" w:line="240" w:lineRule="auto"/>
        <w:jc w:val="both"/>
        <w:rPr>
          <w:sz w:val="24"/>
          <w:szCs w:val="24"/>
        </w:rPr>
      </w:pPr>
    </w:p>
    <w:p w14:paraId="28141B28" w14:textId="77777777" w:rsidR="000B4C30" w:rsidRPr="00F17605" w:rsidRDefault="000B4C30" w:rsidP="005136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 xml:space="preserve">V želji, da bi bil </w:t>
      </w:r>
      <w:proofErr w:type="spellStart"/>
      <w:r w:rsidRPr="00F17605">
        <w:rPr>
          <w:rFonts w:eastAsia="Times New Roman" w:cstheme="minorHAnsi"/>
          <w:sz w:val="24"/>
          <w:szCs w:val="24"/>
          <w:lang w:eastAsia="sl-SI"/>
        </w:rPr>
        <w:t>Erasmus</w:t>
      </w:r>
      <w:proofErr w:type="spellEnd"/>
      <w:r w:rsidRPr="00F17605">
        <w:rPr>
          <w:rFonts w:eastAsia="Times New Roman" w:cstheme="minorHAnsi"/>
          <w:sz w:val="24"/>
          <w:szCs w:val="24"/>
          <w:lang w:eastAsia="sl-SI"/>
        </w:rPr>
        <w:t>+ program dostopen kar se da široki skupini udeležencev in udeleženk spodbujamo institucije k vključujočim pristopom, v vseh projektnih fazah in vseh fazah aktivnosti.</w:t>
      </w:r>
    </w:p>
    <w:p w14:paraId="53E61A10" w14:textId="77777777" w:rsidR="00CC129F" w:rsidRPr="00F17605" w:rsidRDefault="00CC129F" w:rsidP="005136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14:paraId="08E77C97" w14:textId="3C5A18DA" w:rsidR="000B4C30" w:rsidRPr="00F17605" w:rsidRDefault="000B4C30" w:rsidP="0051361D">
      <w:p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V krovnem strateškem dokumentu Evropske komisije </w:t>
      </w:r>
      <w:hyperlink r:id="rId7" w:history="1">
        <w:r w:rsidRPr="00F17605">
          <w:rPr>
            <w:rStyle w:val="Hiperpovezava"/>
            <w:color w:val="auto"/>
            <w:sz w:val="24"/>
            <w:szCs w:val="24"/>
          </w:rPr>
          <w:t>Strategija vključevanja in raznolikosti</w:t>
        </w:r>
      </w:hyperlink>
      <w:r w:rsidRPr="00F17605">
        <w:rPr>
          <w:sz w:val="24"/>
          <w:szCs w:val="24"/>
        </w:rPr>
        <w:t xml:space="preserve"> (</w:t>
      </w:r>
      <w:proofErr w:type="spellStart"/>
      <w:r w:rsidR="00000000">
        <w:fldChar w:fldCharType="begin"/>
      </w:r>
      <w:r w:rsidR="00000000">
        <w:instrText>HYPERLINK "chrome-extension://efaidnbmnnnibpcajpcglclefindmkaj/https:/www.cmepius.si/wp-content/uploads/2021/05/implementation-inclusion-diversity-apr21_en1.pdf"</w:instrText>
      </w:r>
      <w:r w:rsidR="00000000">
        <w:fldChar w:fldCharType="separate"/>
      </w:r>
      <w:r w:rsidRPr="00F17605">
        <w:rPr>
          <w:rStyle w:val="Hiperpovezava"/>
          <w:color w:val="auto"/>
          <w:sz w:val="24"/>
          <w:szCs w:val="24"/>
        </w:rPr>
        <w:t>Implementation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guidelines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Erasmus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+ </w:t>
      </w:r>
      <w:proofErr w:type="spellStart"/>
      <w:r w:rsidRPr="00F17605">
        <w:rPr>
          <w:rStyle w:val="Hiperpovezava"/>
          <w:color w:val="auto"/>
          <w:sz w:val="24"/>
          <w:szCs w:val="24"/>
        </w:rPr>
        <w:t>and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European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Solidarity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Corps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Inclusion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and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Diversity</w:t>
      </w:r>
      <w:proofErr w:type="spellEnd"/>
      <w:r w:rsidRPr="00F17605">
        <w:rPr>
          <w:rStyle w:val="Hiperpovezava"/>
          <w:color w:val="auto"/>
          <w:sz w:val="24"/>
          <w:szCs w:val="24"/>
        </w:rPr>
        <w:t xml:space="preserve"> </w:t>
      </w:r>
      <w:proofErr w:type="spellStart"/>
      <w:r w:rsidRPr="00F17605">
        <w:rPr>
          <w:rStyle w:val="Hiperpovezava"/>
          <w:color w:val="auto"/>
          <w:sz w:val="24"/>
          <w:szCs w:val="24"/>
        </w:rPr>
        <w:t>Strategy</w:t>
      </w:r>
      <w:proofErr w:type="spellEnd"/>
      <w:r w:rsidR="00000000">
        <w:rPr>
          <w:rStyle w:val="Hiperpovezava"/>
          <w:color w:val="auto"/>
          <w:sz w:val="24"/>
          <w:szCs w:val="24"/>
        </w:rPr>
        <w:fldChar w:fldCharType="end"/>
      </w:r>
      <w:r w:rsidRPr="00F17605">
        <w:rPr>
          <w:sz w:val="24"/>
          <w:szCs w:val="24"/>
        </w:rPr>
        <w:t>) je osem glavnih kategorij ovir, ki jih program identificira kot najpogostejše pri onemogočanju polne vključitve:</w:t>
      </w:r>
    </w:p>
    <w:p w14:paraId="11EB8EDB" w14:textId="77777777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Posebne potrebe: fizične, duševne, intelektualne ali senzorične motnje. </w:t>
      </w:r>
    </w:p>
    <w:p w14:paraId="497724B6" w14:textId="77777777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Zdravstvene težave: hude oz. kronične bolezni, zdravstvene motnje, druga telesna ali duševna stanja. </w:t>
      </w:r>
    </w:p>
    <w:p w14:paraId="57312552" w14:textId="77777777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Ovire, povezane s sistemi izobraževanja in usposabljanja: manjša učna uspešnost, mladi, ki zgodaj opustijo šolanje, in brezposelni mladi, nizko kvalificirani odrasli. </w:t>
      </w:r>
    </w:p>
    <w:p w14:paraId="7625C178" w14:textId="77777777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Kulturne razlike: posamezniki z </w:t>
      </w:r>
      <w:proofErr w:type="spellStart"/>
      <w:r w:rsidRPr="00F17605">
        <w:rPr>
          <w:sz w:val="24"/>
          <w:szCs w:val="24"/>
        </w:rPr>
        <w:t>migrantskim</w:t>
      </w:r>
      <w:proofErr w:type="spellEnd"/>
      <w:r w:rsidRPr="00F17605">
        <w:rPr>
          <w:sz w:val="24"/>
          <w:szCs w:val="24"/>
        </w:rPr>
        <w:t xml:space="preserve"> ali begunskim ozadjem, novo prispeli migranti, pripadniki nacionalnih ali etničnih manjšin, uporabnike znakovnega jezika oz. z jezikovnim prilagajanjem, težave s kulturno vključenostjo itd. </w:t>
      </w:r>
    </w:p>
    <w:p w14:paraId="75DDE5B4" w14:textId="77777777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Družbene ovire: omejene socialne kompetence, asocialna ali visoko tvegana vedenja, (nekdanji) storilci kaznivih dejanj in uporabniki drog/alkohola, ostala socialna marginalizacija, specifične družinske okoliščine (prva oseba v družini, ki se izobražuje na terciarni ravni, starši (zlasti samohranilci/samohranilke), skrbniki, hranitelji, sirote, osebe iz institucionalne oskrbe itn.). </w:t>
      </w:r>
    </w:p>
    <w:p w14:paraId="610E1D87" w14:textId="77777777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Ekonomske ovire: nizki življenjski standard, nizki dohodki, izobraževanje ob delu, prejemniki socialnovarstvenih dodatkov, dolgotrajno brezposelni, negotove življenjske razmere ali revščina, brezdomci, finančne težave itd. </w:t>
      </w:r>
    </w:p>
    <w:p w14:paraId="1F1A51E7" w14:textId="77777777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Ovire, povezane z diskriminacijo: diskriminacije zaradi spola, starosti, etnične pripadnosti, religije, prepričanj, spolne usmerjenosti, invalidnosti ali kadar gre za kombinacijo ene ali več omenjenih </w:t>
      </w:r>
      <w:proofErr w:type="spellStart"/>
      <w:r w:rsidRPr="00F17605">
        <w:rPr>
          <w:sz w:val="24"/>
          <w:szCs w:val="24"/>
        </w:rPr>
        <w:t>diskriminatornih</w:t>
      </w:r>
      <w:proofErr w:type="spellEnd"/>
      <w:r w:rsidRPr="00F17605">
        <w:rPr>
          <w:sz w:val="24"/>
          <w:szCs w:val="24"/>
        </w:rPr>
        <w:t xml:space="preserve"> ovir. </w:t>
      </w:r>
    </w:p>
    <w:p w14:paraId="4F4CC980" w14:textId="08256EDA" w:rsidR="000B4C30" w:rsidRPr="00F17605" w:rsidRDefault="000B4C30" w:rsidP="0051361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>Geografske ovire: življenje na oddaljenih ali podeželskih območjih, majhnih otokih ali v obrobnih oddaljenih regijah, v predmestjih, v območjih z manj storitvami (omejen javni prevoz, slaba infrastruktura) itd.</w:t>
      </w:r>
    </w:p>
    <w:p w14:paraId="55F2BA0B" w14:textId="77777777" w:rsidR="00F5727B" w:rsidRPr="00F17605" w:rsidRDefault="00F5727B" w:rsidP="0051361D">
      <w:pPr>
        <w:spacing w:after="0" w:line="240" w:lineRule="auto"/>
        <w:jc w:val="both"/>
        <w:rPr>
          <w:sz w:val="24"/>
          <w:szCs w:val="24"/>
        </w:rPr>
      </w:pPr>
    </w:p>
    <w:p w14:paraId="5CA1B1C4" w14:textId="6E98BAC0" w:rsidR="000B4C30" w:rsidRPr="00F17605" w:rsidRDefault="00F5727B" w:rsidP="0051361D">
      <w:p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V okviru </w:t>
      </w:r>
      <w:proofErr w:type="spellStart"/>
      <w:r w:rsidRPr="00F17605">
        <w:rPr>
          <w:sz w:val="24"/>
          <w:szCs w:val="24"/>
        </w:rPr>
        <w:t>Erasmus</w:t>
      </w:r>
      <w:proofErr w:type="spellEnd"/>
      <w:r w:rsidRPr="00F17605">
        <w:rPr>
          <w:sz w:val="24"/>
          <w:szCs w:val="24"/>
        </w:rPr>
        <w:t xml:space="preserve"> projektov že od začetka individualno sodelujemo z vsemi zainteresiranimi študenti. Vsekakor bomo v skladu s cilji novega programskega obdobja okrepili delo z vsemi študenti z zgoraj navedenimi ovirami, vendar bodo v ospredju </w:t>
      </w:r>
      <w:r w:rsidRPr="00F17605">
        <w:rPr>
          <w:sz w:val="24"/>
          <w:szCs w:val="24"/>
        </w:rPr>
        <w:lastRenderedPageBreak/>
        <w:t xml:space="preserve">skupine, ki jih identificiramo na naši instituciji. Zadnji podatki kažejo, da je potrebno predvsem nasloviti ekonomske, geografske in kulturne ovire.  </w:t>
      </w:r>
    </w:p>
    <w:p w14:paraId="6A3F3AE1" w14:textId="77777777" w:rsidR="00C01918" w:rsidRPr="00F17605" w:rsidRDefault="00C01918" w:rsidP="0051361D">
      <w:pPr>
        <w:spacing w:after="0" w:line="240" w:lineRule="auto"/>
        <w:jc w:val="both"/>
        <w:rPr>
          <w:sz w:val="24"/>
          <w:szCs w:val="24"/>
        </w:rPr>
      </w:pPr>
    </w:p>
    <w:p w14:paraId="45F8A032" w14:textId="46FB08EE" w:rsidR="00C01918" w:rsidRPr="00F17605" w:rsidRDefault="00C01918" w:rsidP="0051361D">
      <w:p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>Strategija in pripadajoče finančne spodbude odpirajo vrata številnim študentom, ki bi sicer težje dostopali do mednarodnih izkušenj. Omogoča jim, da se vključijo v mednarodno izobraževalno ali delovno okolje, spoznajo nove kulture, izboljšajo svoje jezikovne spretnosti in razvijejo pomembne medkulturne kompetence. Je tudi  odlična priložnost za izgradnjo mednarodnih mrež, ki bodo študentom koristile v njihovi prihodnji karieri.</w:t>
      </w:r>
    </w:p>
    <w:p w14:paraId="3DC68AB6" w14:textId="77777777" w:rsidR="0051361D" w:rsidRPr="00F17605" w:rsidRDefault="0051361D" w:rsidP="0051361D">
      <w:pPr>
        <w:spacing w:after="0" w:line="240" w:lineRule="auto"/>
        <w:jc w:val="both"/>
        <w:rPr>
          <w:sz w:val="24"/>
          <w:szCs w:val="24"/>
        </w:rPr>
      </w:pPr>
    </w:p>
    <w:p w14:paraId="10DF39EC" w14:textId="7CCD667A" w:rsidR="00CC129F" w:rsidRPr="00F17605" w:rsidRDefault="00703726" w:rsidP="0051361D">
      <w:pPr>
        <w:spacing w:after="0" w:line="240" w:lineRule="auto"/>
        <w:jc w:val="both"/>
        <w:rPr>
          <w:sz w:val="24"/>
          <w:szCs w:val="24"/>
        </w:rPr>
      </w:pPr>
      <w:r w:rsidRPr="00F17605">
        <w:rPr>
          <w:sz w:val="24"/>
          <w:szCs w:val="24"/>
        </w:rPr>
        <w:t xml:space="preserve">Vključevanju študentov z manj priložnostmi se na </w:t>
      </w:r>
      <w:proofErr w:type="spellStart"/>
      <w:r w:rsidRPr="00F17605">
        <w:rPr>
          <w:rFonts w:eastAsia="Times New Roman" w:cstheme="minorHAnsi"/>
          <w:sz w:val="24"/>
          <w:szCs w:val="24"/>
          <w:lang w:eastAsia="sl-SI"/>
        </w:rPr>
        <w:t>Abituri</w:t>
      </w:r>
      <w:proofErr w:type="spellEnd"/>
      <w:r w:rsidRPr="00F17605">
        <w:rPr>
          <w:rFonts w:eastAsia="Times New Roman" w:cstheme="minorHAnsi"/>
          <w:sz w:val="24"/>
          <w:szCs w:val="24"/>
          <w:lang w:eastAsia="sl-SI"/>
        </w:rPr>
        <w:t>, višji strokovni šoli,</w:t>
      </w:r>
      <w:r w:rsidRPr="00F17605">
        <w:rPr>
          <w:sz w:val="24"/>
          <w:szCs w:val="24"/>
        </w:rPr>
        <w:t xml:space="preserve"> kaže tudi v podpori, ki bo na voljo študentom med njihovo </w:t>
      </w:r>
      <w:proofErr w:type="spellStart"/>
      <w:r w:rsidRPr="00F17605">
        <w:rPr>
          <w:sz w:val="24"/>
          <w:szCs w:val="24"/>
        </w:rPr>
        <w:t>Erasmus</w:t>
      </w:r>
      <w:proofErr w:type="spellEnd"/>
      <w:r w:rsidRPr="00F17605">
        <w:rPr>
          <w:sz w:val="24"/>
          <w:szCs w:val="24"/>
        </w:rPr>
        <w:t>+ izmenjavo. Študentom bomo v okviru podpore zagotovili vso potrebno pomoč ter svetovanje med bivanjem v tujini kot tudi v času na priprave na mobilnost in po njej.</w:t>
      </w:r>
    </w:p>
    <w:p w14:paraId="32444D76" w14:textId="77777777" w:rsidR="00CC129F" w:rsidRPr="00F17605" w:rsidRDefault="00CC129F" w:rsidP="0051361D">
      <w:pPr>
        <w:spacing w:after="0" w:line="240" w:lineRule="auto"/>
        <w:jc w:val="both"/>
        <w:rPr>
          <w:sz w:val="24"/>
          <w:szCs w:val="24"/>
        </w:rPr>
      </w:pPr>
    </w:p>
    <w:p w14:paraId="02418CAA" w14:textId="2A7F3D51" w:rsidR="0051361D" w:rsidRPr="00F17605" w:rsidRDefault="0051361D" w:rsidP="005136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 w:rsidRPr="00F17605">
        <w:rPr>
          <w:sz w:val="24"/>
          <w:szCs w:val="24"/>
        </w:rPr>
        <w:t>Abitura</w:t>
      </w:r>
      <w:proofErr w:type="spellEnd"/>
      <w:r w:rsidRPr="00F17605">
        <w:rPr>
          <w:sz w:val="24"/>
          <w:szCs w:val="24"/>
        </w:rPr>
        <w:t>, višja strokovna šola, si prizadeva</w:t>
      </w:r>
      <w:r w:rsidRPr="00F17605">
        <w:rPr>
          <w:rFonts w:eastAsia="Times New Roman" w:cstheme="minorHAnsi"/>
          <w:sz w:val="24"/>
          <w:szCs w:val="24"/>
          <w:lang w:eastAsia="sl-SI"/>
        </w:rPr>
        <w:t xml:space="preserve"> ustvariti skupnost, v kateri se vključenost in raznolikost priznavata, spoštujeta in upoštevata. Vključujoča praksa bo proaktivno spodbujana v vseh vidikih in procesih mednarodnega sodelovanja, v katero so vključeni tako študenti kot ostali deležniki. Dosledno upoštevanje načel vključenosti, raznolikosti in enakosti je za </w:t>
      </w:r>
      <w:proofErr w:type="spellStart"/>
      <w:r w:rsidRPr="00F17605">
        <w:rPr>
          <w:rFonts w:eastAsia="Times New Roman" w:cstheme="minorHAnsi"/>
          <w:sz w:val="24"/>
          <w:szCs w:val="24"/>
          <w:lang w:eastAsia="sl-SI"/>
        </w:rPr>
        <w:t>Abituro</w:t>
      </w:r>
      <w:proofErr w:type="spellEnd"/>
      <w:r w:rsidRPr="00F17605">
        <w:rPr>
          <w:rFonts w:eastAsia="Times New Roman" w:cstheme="minorHAnsi"/>
          <w:sz w:val="24"/>
          <w:szCs w:val="24"/>
          <w:lang w:eastAsia="sl-SI"/>
        </w:rPr>
        <w:t>, višjo strokovno šolo, pomembno predvsem zato, ker se bo z navedenim:</w:t>
      </w:r>
    </w:p>
    <w:p w14:paraId="79CE2EB1" w14:textId="30A651E1" w:rsidR="0051361D" w:rsidRPr="00F17605" w:rsidRDefault="0051361D" w:rsidP="0051361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>identificirali osebe z ovirami</w:t>
      </w:r>
    </w:p>
    <w:p w14:paraId="5721F42A" w14:textId="77777777" w:rsidR="0051361D" w:rsidRPr="00F17605" w:rsidRDefault="0051361D" w:rsidP="0051361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 xml:space="preserve">spodbujalo in povečalo udeležbo študentov z manj priložnostmi v programih </w:t>
      </w:r>
      <w:proofErr w:type="spellStart"/>
      <w:r w:rsidRPr="00F17605">
        <w:rPr>
          <w:rFonts w:eastAsia="Times New Roman" w:cstheme="minorHAnsi"/>
          <w:sz w:val="24"/>
          <w:szCs w:val="24"/>
          <w:lang w:eastAsia="sl-SI"/>
        </w:rPr>
        <w:t>Erasmus</w:t>
      </w:r>
      <w:proofErr w:type="spellEnd"/>
      <w:r w:rsidRPr="00F17605">
        <w:rPr>
          <w:rFonts w:eastAsia="Times New Roman" w:cstheme="minorHAnsi"/>
          <w:sz w:val="24"/>
          <w:szCs w:val="24"/>
          <w:lang w:eastAsia="sl-SI"/>
        </w:rPr>
        <w:t>+</w:t>
      </w:r>
    </w:p>
    <w:p w14:paraId="4C9C3C65" w14:textId="77777777" w:rsidR="0051361D" w:rsidRPr="00F17605" w:rsidRDefault="0051361D" w:rsidP="0051361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 xml:space="preserve">aktivno informiralo in ozaveščalo študente o priložnostih, ki jih ponuja </w:t>
      </w:r>
      <w:proofErr w:type="spellStart"/>
      <w:r w:rsidRPr="00F17605">
        <w:rPr>
          <w:rFonts w:eastAsia="Times New Roman" w:cstheme="minorHAnsi"/>
          <w:sz w:val="24"/>
          <w:szCs w:val="24"/>
          <w:lang w:eastAsia="sl-SI"/>
        </w:rPr>
        <w:t>Erasmus</w:t>
      </w:r>
      <w:proofErr w:type="spellEnd"/>
      <w:r w:rsidRPr="00F17605">
        <w:rPr>
          <w:rFonts w:eastAsia="Times New Roman" w:cstheme="minorHAnsi"/>
          <w:sz w:val="24"/>
          <w:szCs w:val="24"/>
          <w:lang w:eastAsia="sl-SI"/>
        </w:rPr>
        <w:t xml:space="preserve">+, z uporabo različnih komunikacijskih kanalov. </w:t>
      </w:r>
    </w:p>
    <w:p w14:paraId="11B1885C" w14:textId="2EF808BA" w:rsidR="0051361D" w:rsidRPr="00F17605" w:rsidRDefault="0051361D" w:rsidP="0051361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>zagotavljalo individualno podpore in svetovanja za študente z manj priložnostmi skozi celoten proces mobilnosti.</w:t>
      </w:r>
    </w:p>
    <w:p w14:paraId="01BB3316" w14:textId="77777777" w:rsidR="00A163CD" w:rsidRPr="00F17605" w:rsidRDefault="00A163CD" w:rsidP="00A163CD">
      <w:pPr>
        <w:pStyle w:val="Odstavekseznama"/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14:paraId="49BA29E6" w14:textId="77777777" w:rsidR="0070445D" w:rsidRPr="00F17605" w:rsidRDefault="0070445D" w:rsidP="00A163C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 xml:space="preserve">Za dosego cilja </w:t>
      </w:r>
      <w:r w:rsidRPr="00F17605">
        <w:rPr>
          <w:rFonts w:eastAsia="Times New Roman" w:cstheme="minorHAnsi"/>
          <w:bCs/>
          <w:sz w:val="24"/>
          <w:szCs w:val="24"/>
          <w:lang w:eastAsia="sl-SI"/>
        </w:rPr>
        <w:t>informiranja in ozaveščanja</w:t>
      </w:r>
      <w:r w:rsidRPr="00F17605">
        <w:rPr>
          <w:rFonts w:eastAsia="Times New Roman" w:cstheme="minorHAnsi"/>
          <w:sz w:val="24"/>
          <w:szCs w:val="24"/>
          <w:lang w:eastAsia="sl-SI"/>
        </w:rPr>
        <w:t xml:space="preserve"> bo organizirala različne dejavnosti, kot so</w:t>
      </w:r>
    </w:p>
    <w:p w14:paraId="05E6308E" w14:textId="1A6F83A4" w:rsidR="0070445D" w:rsidRPr="00F17605" w:rsidRDefault="0070445D" w:rsidP="00A163C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>organizacija osebnih srečanj ali dogodkov s posebnimi ciljnimi skupinami z manj priložnostmi</w:t>
      </w:r>
    </w:p>
    <w:p w14:paraId="6AE15C73" w14:textId="1DFE79DC" w:rsidR="0070445D" w:rsidRPr="00F17605" w:rsidRDefault="0070445D" w:rsidP="00A163C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 xml:space="preserve">sodelovanje z organizacijami in posamezniki, </w:t>
      </w:r>
      <w:r w:rsidR="00A163CD" w:rsidRPr="00F17605">
        <w:rPr>
          <w:rFonts w:eastAsia="Times New Roman" w:cstheme="minorHAnsi"/>
          <w:sz w:val="24"/>
          <w:szCs w:val="24"/>
          <w:lang w:eastAsia="sl-SI"/>
        </w:rPr>
        <w:t xml:space="preserve">ki so </w:t>
      </w:r>
      <w:r w:rsidRPr="00F17605">
        <w:rPr>
          <w:rFonts w:eastAsia="Times New Roman" w:cstheme="minorHAnsi"/>
          <w:sz w:val="24"/>
          <w:szCs w:val="24"/>
          <w:lang w:eastAsia="sl-SI"/>
        </w:rPr>
        <w:t>dejavni na področjih pomembn</w:t>
      </w:r>
      <w:r w:rsidR="00A163CD" w:rsidRPr="00F17605">
        <w:rPr>
          <w:rFonts w:eastAsia="Times New Roman" w:cstheme="minorHAnsi"/>
          <w:sz w:val="24"/>
          <w:szCs w:val="24"/>
          <w:lang w:eastAsia="sl-SI"/>
        </w:rPr>
        <w:t>ih</w:t>
      </w:r>
      <w:r w:rsidRPr="00F17605">
        <w:rPr>
          <w:rFonts w:eastAsia="Times New Roman" w:cstheme="minorHAnsi"/>
          <w:sz w:val="24"/>
          <w:szCs w:val="24"/>
          <w:lang w:eastAsia="sl-SI"/>
        </w:rPr>
        <w:t xml:space="preserve"> za vključevanje posameznikov z manj priložnostmi</w:t>
      </w:r>
    </w:p>
    <w:p w14:paraId="62A48FB3" w14:textId="7F7994C2" w:rsidR="0070445D" w:rsidRPr="00F17605" w:rsidRDefault="0070445D" w:rsidP="00A163C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>promocijsk</w:t>
      </w:r>
      <w:r w:rsidR="00A163CD" w:rsidRPr="00F17605">
        <w:rPr>
          <w:rFonts w:eastAsia="Times New Roman" w:cstheme="minorHAnsi"/>
          <w:sz w:val="24"/>
          <w:szCs w:val="24"/>
          <w:lang w:eastAsia="sl-SI"/>
        </w:rPr>
        <w:t>a</w:t>
      </w:r>
      <w:r w:rsidRPr="00F17605">
        <w:rPr>
          <w:rFonts w:eastAsia="Times New Roman" w:cstheme="minorHAnsi"/>
          <w:sz w:val="24"/>
          <w:szCs w:val="24"/>
          <w:lang w:eastAsia="sl-SI"/>
        </w:rPr>
        <w:t xml:space="preserve"> gradivo </w:t>
      </w:r>
      <w:r w:rsidR="00A163CD" w:rsidRPr="00F17605">
        <w:rPr>
          <w:rFonts w:eastAsia="Times New Roman" w:cstheme="minorHAnsi"/>
          <w:sz w:val="24"/>
          <w:szCs w:val="24"/>
          <w:lang w:eastAsia="sl-SI"/>
        </w:rPr>
        <w:t>in informiranje preko spletne strani, socialnih omrežij</w:t>
      </w:r>
    </w:p>
    <w:p w14:paraId="5E29C3D5" w14:textId="4850D4E9" w:rsidR="0070445D" w:rsidRPr="00F17605" w:rsidRDefault="0070445D" w:rsidP="00A163C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 xml:space="preserve">organizirala bo </w:t>
      </w:r>
      <w:r w:rsidRPr="00F17605">
        <w:rPr>
          <w:rFonts w:eastAsia="Times New Roman" w:cstheme="minorHAnsi"/>
          <w:bCs/>
          <w:sz w:val="24"/>
          <w:szCs w:val="24"/>
          <w:lang w:eastAsia="sl-SI"/>
        </w:rPr>
        <w:t xml:space="preserve">mentorstvo in </w:t>
      </w:r>
      <w:r w:rsidR="00A163CD" w:rsidRPr="00F17605">
        <w:rPr>
          <w:rFonts w:eastAsia="Times New Roman" w:cstheme="minorHAnsi"/>
          <w:bCs/>
          <w:sz w:val="24"/>
          <w:szCs w:val="24"/>
          <w:lang w:eastAsia="sl-SI"/>
        </w:rPr>
        <w:t>tutorstvo</w:t>
      </w:r>
      <w:r w:rsidRPr="00F17605">
        <w:rPr>
          <w:rFonts w:eastAsia="Times New Roman" w:cstheme="minorHAnsi"/>
          <w:sz w:val="24"/>
          <w:szCs w:val="24"/>
          <w:lang w:eastAsia="sl-SI"/>
        </w:rPr>
        <w:t xml:space="preserve"> za posameznike iz ranljivih skupin</w:t>
      </w:r>
    </w:p>
    <w:p w14:paraId="603283B2" w14:textId="5351B58D" w:rsidR="0070445D" w:rsidRPr="00F17605" w:rsidRDefault="0070445D" w:rsidP="00A163C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bCs/>
          <w:sz w:val="24"/>
          <w:szCs w:val="24"/>
          <w:lang w:eastAsia="sl-SI"/>
        </w:rPr>
        <w:t>pomaga</w:t>
      </w:r>
      <w:r w:rsidR="00A163CD" w:rsidRPr="00F17605">
        <w:rPr>
          <w:rFonts w:eastAsia="Times New Roman" w:cstheme="minorHAnsi"/>
          <w:bCs/>
          <w:sz w:val="24"/>
          <w:szCs w:val="24"/>
          <w:lang w:eastAsia="sl-SI"/>
        </w:rPr>
        <w:t>la</w:t>
      </w:r>
      <w:r w:rsidRPr="00F17605">
        <w:rPr>
          <w:rFonts w:eastAsia="Times New Roman" w:cstheme="minorHAnsi"/>
          <w:sz w:val="24"/>
          <w:szCs w:val="24"/>
          <w:lang w:eastAsia="sl-SI"/>
        </w:rPr>
        <w:t xml:space="preserve"> pri oddaji vlog za finančno podporo</w:t>
      </w:r>
    </w:p>
    <w:p w14:paraId="0CF32C45" w14:textId="768E1E40" w:rsidR="0070445D" w:rsidRPr="00F17605" w:rsidRDefault="0070445D" w:rsidP="00A163C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F17605">
        <w:rPr>
          <w:rFonts w:eastAsia="Times New Roman" w:cstheme="minorHAnsi"/>
          <w:sz w:val="24"/>
          <w:szCs w:val="24"/>
          <w:lang w:eastAsia="sl-SI"/>
        </w:rPr>
        <w:t>spodbujala in podpirala aktivno udeležbo v družbi in organizirala aktivnosti, ki naslavljajo vključevanje in so tesno povezane s potrebami skupnosti.</w:t>
      </w:r>
    </w:p>
    <w:p w14:paraId="463DBE4B" w14:textId="77777777" w:rsidR="0070445D" w:rsidRPr="00F17605" w:rsidRDefault="0070445D" w:rsidP="00A163CD">
      <w:pPr>
        <w:spacing w:after="0" w:line="240" w:lineRule="auto"/>
        <w:jc w:val="both"/>
        <w:rPr>
          <w:sz w:val="24"/>
          <w:szCs w:val="24"/>
        </w:rPr>
      </w:pPr>
    </w:p>
    <w:p w14:paraId="366C8688" w14:textId="754E1D68" w:rsidR="00703726" w:rsidRPr="00F17605" w:rsidRDefault="00703726" w:rsidP="00A163CD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F17605">
        <w:rPr>
          <w:sz w:val="24"/>
          <w:szCs w:val="24"/>
        </w:rPr>
        <w:t>Erasmus</w:t>
      </w:r>
      <w:proofErr w:type="spellEnd"/>
      <w:r w:rsidRPr="00F17605">
        <w:rPr>
          <w:sz w:val="24"/>
          <w:szCs w:val="24"/>
        </w:rPr>
        <w:t xml:space="preserve">+ strategija vključevanja za študente z manj priložnostmi na </w:t>
      </w:r>
      <w:proofErr w:type="spellStart"/>
      <w:r w:rsidRPr="00F17605">
        <w:rPr>
          <w:rFonts w:eastAsia="Times New Roman" w:cstheme="minorHAnsi"/>
          <w:sz w:val="24"/>
          <w:szCs w:val="24"/>
          <w:lang w:eastAsia="sl-SI"/>
        </w:rPr>
        <w:t>Abituri</w:t>
      </w:r>
      <w:proofErr w:type="spellEnd"/>
      <w:r w:rsidRPr="00F17605">
        <w:rPr>
          <w:rFonts w:eastAsia="Times New Roman" w:cstheme="minorHAnsi"/>
          <w:sz w:val="24"/>
          <w:szCs w:val="24"/>
          <w:lang w:eastAsia="sl-SI"/>
        </w:rPr>
        <w:t>, višji strokovni šoli,</w:t>
      </w:r>
      <w:r w:rsidRPr="00F17605">
        <w:rPr>
          <w:sz w:val="24"/>
          <w:szCs w:val="24"/>
        </w:rPr>
        <w:t xml:space="preserve"> predstavlja pomemben korak v zagotavljanju enakih možnosti za vse študente pri pridobivanju mednarodnih izkušenj.</w:t>
      </w:r>
    </w:p>
    <w:sectPr w:rsidR="00703726" w:rsidRPr="00F176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B483D" w14:textId="77777777" w:rsidR="00880060" w:rsidRDefault="00880060" w:rsidP="000B4C30">
      <w:pPr>
        <w:spacing w:after="0" w:line="240" w:lineRule="auto"/>
      </w:pPr>
      <w:r>
        <w:separator/>
      </w:r>
    </w:p>
  </w:endnote>
  <w:endnote w:type="continuationSeparator" w:id="0">
    <w:p w14:paraId="1B4832D1" w14:textId="77777777" w:rsidR="00880060" w:rsidRDefault="00880060" w:rsidP="000B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9B41E" w14:textId="77777777" w:rsidR="00880060" w:rsidRDefault="00880060" w:rsidP="000B4C30">
      <w:pPr>
        <w:spacing w:after="0" w:line="240" w:lineRule="auto"/>
      </w:pPr>
      <w:r>
        <w:separator/>
      </w:r>
    </w:p>
  </w:footnote>
  <w:footnote w:type="continuationSeparator" w:id="0">
    <w:p w14:paraId="723BB9DC" w14:textId="77777777" w:rsidR="00880060" w:rsidRDefault="00880060" w:rsidP="000B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189A7" w14:textId="541C4BCB" w:rsidR="000B4C30" w:rsidRDefault="000B4C30">
    <w:pPr>
      <w:pStyle w:val="Glava"/>
    </w:pPr>
    <w:r>
      <w:rPr>
        <w:noProof/>
      </w:rPr>
      <w:drawing>
        <wp:inline distT="0" distB="0" distL="0" distR="0" wp14:anchorId="619A8C95" wp14:editId="2BF6F9E7">
          <wp:extent cx="1400175" cy="400050"/>
          <wp:effectExtent l="0" t="0" r="9525" b="0"/>
          <wp:docPr id="1654388013" name="Slika 1" descr="Slika, ki vsebuje besede besedilo, pisava, simbol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388013" name="Slika 1" descr="Slika, ki vsebuje besede besedilo, pisava, simbol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274" cy="40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4D918D6B" wp14:editId="68466F15">
          <wp:extent cx="1213197" cy="399992"/>
          <wp:effectExtent l="0" t="0" r="6350" b="635"/>
          <wp:docPr id="999849317" name="Slika 2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849317" name="Slika 2" descr="Slika, ki vsebuje besede besedilo, pisava, grafika, logotip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321" cy="406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96567" w14:textId="77777777" w:rsidR="000B4C30" w:rsidRDefault="000B4C30">
    <w:pPr>
      <w:pStyle w:val="Glava"/>
    </w:pPr>
  </w:p>
  <w:p w14:paraId="7BC45761" w14:textId="77777777" w:rsidR="00F5727B" w:rsidRDefault="00F5727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B5F9E"/>
    <w:multiLevelType w:val="hybridMultilevel"/>
    <w:tmpl w:val="5A68D266"/>
    <w:lvl w:ilvl="0" w:tplc="52FCF5AC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7705E"/>
    <w:multiLevelType w:val="hybridMultilevel"/>
    <w:tmpl w:val="3E90AFD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652B0"/>
    <w:multiLevelType w:val="hybridMultilevel"/>
    <w:tmpl w:val="05340D7A"/>
    <w:lvl w:ilvl="0" w:tplc="6874B29E">
      <w:numFmt w:val="bullet"/>
      <w:lvlText w:val="•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5A82"/>
    <w:multiLevelType w:val="hybridMultilevel"/>
    <w:tmpl w:val="F9C6EB32"/>
    <w:lvl w:ilvl="0" w:tplc="52FCF5AC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30271">
    <w:abstractNumId w:val="1"/>
  </w:num>
  <w:num w:numId="2" w16cid:durableId="321390192">
    <w:abstractNumId w:val="0"/>
  </w:num>
  <w:num w:numId="3" w16cid:durableId="1479305688">
    <w:abstractNumId w:val="3"/>
  </w:num>
  <w:num w:numId="4" w16cid:durableId="31163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30"/>
    <w:rsid w:val="000B4C30"/>
    <w:rsid w:val="00181EA3"/>
    <w:rsid w:val="001F12AD"/>
    <w:rsid w:val="0028090B"/>
    <w:rsid w:val="00435B14"/>
    <w:rsid w:val="0051361D"/>
    <w:rsid w:val="006819E9"/>
    <w:rsid w:val="00701D2B"/>
    <w:rsid w:val="00703726"/>
    <w:rsid w:val="0070445D"/>
    <w:rsid w:val="00880060"/>
    <w:rsid w:val="008B00AB"/>
    <w:rsid w:val="00984CD5"/>
    <w:rsid w:val="00A163CD"/>
    <w:rsid w:val="00C01918"/>
    <w:rsid w:val="00CC129F"/>
    <w:rsid w:val="00F17605"/>
    <w:rsid w:val="00F5727B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F6E4C"/>
  <w15:chartTrackingRefBased/>
  <w15:docId w15:val="{DA6C8300-40B6-4F17-813E-02E145EC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B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B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B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B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B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B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B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B4C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B4C3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B4C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B4C3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B4C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B4C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B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B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B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B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B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B4C3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B4C3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B4C3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B4C3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B4C3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B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4C30"/>
  </w:style>
  <w:style w:type="paragraph" w:styleId="Noga">
    <w:name w:val="footer"/>
    <w:basedOn w:val="Navaden"/>
    <w:link w:val="NogaZnak"/>
    <w:uiPriority w:val="99"/>
    <w:unhideWhenUsed/>
    <w:rsid w:val="000B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4C30"/>
  </w:style>
  <w:style w:type="character" w:styleId="Hiperpovezava">
    <w:name w:val="Hyperlink"/>
    <w:basedOn w:val="Privzetapisavaodstavka"/>
    <w:uiPriority w:val="99"/>
    <w:unhideWhenUsed/>
    <w:rsid w:val="000B4C3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4C3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C12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www.cmepius.si/wp-content/uploads/2021/10/Strategija-vkljucevanja-in-raznolikos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Golob</dc:creator>
  <cp:keywords/>
  <dc:description/>
  <cp:lastModifiedBy>Tamara Pečar</cp:lastModifiedBy>
  <cp:revision>2</cp:revision>
  <dcterms:created xsi:type="dcterms:W3CDTF">2024-09-13T06:57:00Z</dcterms:created>
  <dcterms:modified xsi:type="dcterms:W3CDTF">2024-09-13T06:57:00Z</dcterms:modified>
</cp:coreProperties>
</file>