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5911" w14:textId="698C56E0" w:rsidR="00A70E13" w:rsidRPr="00433362" w:rsidRDefault="005014A9" w:rsidP="00433362">
      <w:pPr>
        <w:pStyle w:val="Brezrazmikov"/>
        <w:jc w:val="center"/>
        <w:rPr>
          <w:b/>
          <w:bCs/>
          <w:sz w:val="32"/>
          <w:szCs w:val="32"/>
        </w:rPr>
      </w:pPr>
      <w:r w:rsidRPr="00433362">
        <w:rPr>
          <w:b/>
          <w:bCs/>
          <w:sz w:val="32"/>
          <w:szCs w:val="32"/>
        </w:rPr>
        <w:t>Razpis za</w:t>
      </w:r>
      <w:r w:rsidR="00433362" w:rsidRPr="00433362">
        <w:rPr>
          <w:b/>
          <w:bCs/>
          <w:sz w:val="32"/>
          <w:szCs w:val="32"/>
        </w:rPr>
        <w:t xml:space="preserve"> sofinanciranje mobilnosti osebja </w:t>
      </w:r>
      <w:r w:rsidR="00773560">
        <w:rPr>
          <w:b/>
          <w:bCs/>
          <w:sz w:val="32"/>
          <w:szCs w:val="32"/>
        </w:rPr>
        <w:t>z namenom</w:t>
      </w:r>
      <w:r w:rsidR="00433362" w:rsidRPr="00433362">
        <w:rPr>
          <w:b/>
          <w:bCs/>
          <w:sz w:val="32"/>
          <w:szCs w:val="32"/>
        </w:rPr>
        <w:t xml:space="preserve"> </w:t>
      </w:r>
      <w:r w:rsidR="00433362">
        <w:rPr>
          <w:b/>
          <w:bCs/>
          <w:sz w:val="32"/>
          <w:szCs w:val="32"/>
        </w:rPr>
        <w:t>usposabljanj</w:t>
      </w:r>
      <w:r w:rsidR="00773560">
        <w:rPr>
          <w:b/>
          <w:bCs/>
          <w:sz w:val="32"/>
          <w:szCs w:val="32"/>
        </w:rPr>
        <w:t>a</w:t>
      </w:r>
      <w:r w:rsidR="00433362">
        <w:rPr>
          <w:b/>
          <w:bCs/>
          <w:sz w:val="32"/>
          <w:szCs w:val="32"/>
        </w:rPr>
        <w:t xml:space="preserve"> ali poučevanj</w:t>
      </w:r>
      <w:r w:rsidR="00773560">
        <w:rPr>
          <w:b/>
          <w:bCs/>
          <w:sz w:val="32"/>
          <w:szCs w:val="32"/>
        </w:rPr>
        <w:t>a</w:t>
      </w:r>
      <w:r w:rsidR="00433362" w:rsidRPr="00433362">
        <w:rPr>
          <w:b/>
          <w:bCs/>
          <w:sz w:val="32"/>
          <w:szCs w:val="32"/>
        </w:rPr>
        <w:t xml:space="preserve"> </w:t>
      </w:r>
      <w:r w:rsidRPr="00934ED4">
        <w:rPr>
          <w:b/>
          <w:bCs/>
          <w:sz w:val="32"/>
          <w:szCs w:val="32"/>
        </w:rPr>
        <w:t>za študijsko leto 202</w:t>
      </w:r>
      <w:r w:rsidR="0034137F">
        <w:rPr>
          <w:b/>
          <w:bCs/>
          <w:sz w:val="32"/>
          <w:szCs w:val="32"/>
        </w:rPr>
        <w:t>5</w:t>
      </w:r>
      <w:r w:rsidRPr="00934ED4">
        <w:rPr>
          <w:b/>
          <w:bCs/>
          <w:sz w:val="32"/>
          <w:szCs w:val="32"/>
        </w:rPr>
        <w:t>/202</w:t>
      </w:r>
      <w:r w:rsidR="0034137F">
        <w:rPr>
          <w:b/>
          <w:bCs/>
          <w:sz w:val="32"/>
          <w:szCs w:val="32"/>
        </w:rPr>
        <w:t>6</w:t>
      </w:r>
    </w:p>
    <w:p w14:paraId="2DD09793" w14:textId="33012B44" w:rsidR="0052743C" w:rsidRDefault="0052743C" w:rsidP="009D40B5">
      <w:pPr>
        <w:pStyle w:val="Brezrazmikov"/>
        <w:jc w:val="center"/>
        <w:rPr>
          <w:rFonts w:asciiTheme="minorHAnsi" w:hAnsiTheme="minorHAnsi" w:cstheme="minorHAnsi"/>
          <w:bCs/>
          <w:iCs/>
        </w:rPr>
      </w:pPr>
    </w:p>
    <w:p w14:paraId="4EE59516" w14:textId="77777777" w:rsidR="005014A9" w:rsidRPr="005014A9" w:rsidRDefault="005014A9" w:rsidP="009D40B5">
      <w:pPr>
        <w:pStyle w:val="Brezrazmikov"/>
        <w:jc w:val="center"/>
        <w:rPr>
          <w:rFonts w:asciiTheme="minorHAnsi" w:hAnsiTheme="minorHAnsi" w:cstheme="minorHAnsi"/>
          <w:bCs/>
          <w:iCs/>
        </w:rPr>
      </w:pPr>
    </w:p>
    <w:p w14:paraId="3653B74C" w14:textId="5C91E592" w:rsidR="00623897" w:rsidRDefault="00091FC6" w:rsidP="00A70E13">
      <w:pPr>
        <w:pStyle w:val="Odstavekseznam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UVOD</w:t>
      </w:r>
    </w:p>
    <w:p w14:paraId="7A396C46" w14:textId="77777777" w:rsidR="00773560" w:rsidRDefault="00773560" w:rsidP="007735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3993A0" w14:textId="77777777" w:rsidR="00A348A6" w:rsidRPr="00773560" w:rsidRDefault="00A348A6" w:rsidP="00A348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3560">
        <w:rPr>
          <w:rFonts w:asciiTheme="minorHAnsi" w:hAnsiTheme="minorHAnsi" w:cstheme="minorHAnsi"/>
          <w:bCs/>
          <w:sz w:val="22"/>
          <w:szCs w:val="22"/>
        </w:rPr>
        <w:t xml:space="preserve">Izvajalec javnega razpisa je </w:t>
      </w:r>
      <w:r>
        <w:rPr>
          <w:rFonts w:asciiTheme="minorHAnsi" w:hAnsiTheme="minorHAnsi" w:cstheme="minorHAnsi"/>
          <w:bCs/>
          <w:sz w:val="22"/>
          <w:szCs w:val="22"/>
        </w:rPr>
        <w:t xml:space="preserve">Abitura, višja strokovna šola, </w:t>
      </w:r>
      <w:r w:rsidRPr="00773560">
        <w:rPr>
          <w:rFonts w:asciiTheme="minorHAnsi" w:hAnsiTheme="minorHAnsi" w:cstheme="minorHAnsi"/>
          <w:bCs/>
          <w:sz w:val="22"/>
          <w:szCs w:val="22"/>
        </w:rPr>
        <w:t xml:space="preserve">Lava 7, 3000 Celje (v nadaljevanju </w:t>
      </w:r>
      <w:r>
        <w:rPr>
          <w:rFonts w:asciiTheme="minorHAnsi" w:hAnsiTheme="minorHAnsi" w:cstheme="minorHAnsi"/>
          <w:bCs/>
          <w:sz w:val="22"/>
          <w:szCs w:val="22"/>
        </w:rPr>
        <w:t>Abitura</w:t>
      </w:r>
      <w:r w:rsidRPr="00773560">
        <w:rPr>
          <w:rFonts w:asciiTheme="minorHAnsi" w:hAnsiTheme="minorHAnsi" w:cstheme="minorHAnsi"/>
          <w:bCs/>
          <w:sz w:val="22"/>
          <w:szCs w:val="22"/>
        </w:rPr>
        <w:t>).</w:t>
      </w:r>
    </w:p>
    <w:p w14:paraId="2934CE67" w14:textId="77777777" w:rsidR="00773560" w:rsidRPr="00773560" w:rsidRDefault="00773560" w:rsidP="007735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F621E96" w14:textId="587BCE16" w:rsidR="00433362" w:rsidRDefault="00096B7B" w:rsidP="00096B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96B7B">
        <w:rPr>
          <w:rFonts w:asciiTheme="minorHAnsi" w:hAnsiTheme="minorHAnsi" w:cstheme="minorHAnsi"/>
          <w:sz w:val="22"/>
          <w:szCs w:val="22"/>
        </w:rPr>
        <w:t>Program Erasmus+ je nov razširjen program evropskih študijskih izmenjav za obdobje 2021-2027. S</w:t>
      </w:r>
      <w:r w:rsidR="00E918EE">
        <w:rPr>
          <w:rFonts w:asciiTheme="minorHAnsi" w:hAnsiTheme="minorHAnsi" w:cstheme="minorHAnsi"/>
          <w:sz w:val="22"/>
          <w:szCs w:val="22"/>
        </w:rPr>
        <w:t xml:space="preserve"> </w:t>
      </w:r>
      <w:r w:rsidRPr="00096B7B">
        <w:rPr>
          <w:rFonts w:asciiTheme="minorHAnsi" w:hAnsiTheme="minorHAnsi" w:cstheme="minorHAnsi"/>
          <w:sz w:val="22"/>
          <w:szCs w:val="22"/>
        </w:rPr>
        <w:t>podpiranjem sodelovanja na področju izobraževanja, usposabljanja, mladine in športa je namenjen izboljšanju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6B7B">
        <w:rPr>
          <w:rFonts w:asciiTheme="minorHAnsi" w:hAnsiTheme="minorHAnsi" w:cstheme="minorHAnsi"/>
          <w:sz w:val="22"/>
          <w:szCs w:val="22"/>
        </w:rPr>
        <w:t>spretnosti in zaposljivosti mladih ter moderniziranju izobraževanja, usposabljanja in mladinskega dela.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6B7B">
        <w:rPr>
          <w:rFonts w:asciiTheme="minorHAnsi" w:hAnsiTheme="minorHAnsi" w:cstheme="minorHAnsi"/>
          <w:sz w:val="22"/>
          <w:szCs w:val="22"/>
        </w:rPr>
        <w:t>Program za obdobje 2021-2027 namenja velik poudarek socialnemu vključevanju, zelenemu in digitalnemu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6B7B">
        <w:rPr>
          <w:rFonts w:asciiTheme="minorHAnsi" w:hAnsiTheme="minorHAnsi" w:cstheme="minorHAnsi"/>
          <w:sz w:val="22"/>
          <w:szCs w:val="22"/>
        </w:rPr>
        <w:t>prehodu ter spodbujanju aktivnega državljanstva za udeležbo mladih v demokratičnem življenju. Podpira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6B7B">
        <w:rPr>
          <w:rFonts w:asciiTheme="minorHAnsi" w:hAnsiTheme="minorHAnsi" w:cstheme="minorHAnsi"/>
          <w:sz w:val="22"/>
          <w:szCs w:val="22"/>
        </w:rPr>
        <w:t>prednostne naloge in aktivnosti, določene v okviru evropskega izobraževalnega prostora, akcijskega načrta za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6B7B">
        <w:rPr>
          <w:rFonts w:asciiTheme="minorHAnsi" w:hAnsiTheme="minorHAnsi" w:cstheme="minorHAnsi"/>
          <w:sz w:val="22"/>
          <w:szCs w:val="22"/>
        </w:rPr>
        <w:t>digitalno izobraževanje in evropskega programa znanj in spretnosti.</w:t>
      </w:r>
    </w:p>
    <w:p w14:paraId="5BEB7E19" w14:textId="77777777" w:rsidR="00096B7B" w:rsidRDefault="00096B7B" w:rsidP="00096B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920F4DE" w14:textId="068D0560" w:rsidR="00091FC6" w:rsidRPr="00E918EE" w:rsidRDefault="00091FC6" w:rsidP="00091F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918EE">
        <w:rPr>
          <w:rFonts w:asciiTheme="minorHAnsi" w:hAnsiTheme="minorHAnsi" w:cstheme="minorHAnsi"/>
          <w:sz w:val="22"/>
          <w:szCs w:val="22"/>
        </w:rPr>
        <w:t>Namen tega javnega razpisa je omogočiti sofinanciran</w:t>
      </w:r>
      <w:r w:rsidR="00E918EE" w:rsidRPr="00E918EE">
        <w:rPr>
          <w:rFonts w:asciiTheme="minorHAnsi" w:hAnsiTheme="minorHAnsi" w:cstheme="minorHAnsi"/>
          <w:sz w:val="22"/>
          <w:szCs w:val="22"/>
        </w:rPr>
        <w:t>o obdobje</w:t>
      </w:r>
      <w:r w:rsidRPr="00E918EE">
        <w:rPr>
          <w:rFonts w:asciiTheme="minorHAnsi" w:hAnsiTheme="minorHAnsi" w:cstheme="minorHAnsi"/>
          <w:sz w:val="22"/>
          <w:szCs w:val="22"/>
        </w:rPr>
        <w:t xml:space="preserve"> mobilnosti osebja za namene poučevanja in usposabljanja v okviru programa Erasmus+.</w:t>
      </w:r>
    </w:p>
    <w:p w14:paraId="77AA61D4" w14:textId="77777777" w:rsidR="00E918EE" w:rsidRDefault="00E918EE" w:rsidP="00091F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D52E40F" w14:textId="109278F3" w:rsidR="00E918EE" w:rsidRPr="00720317" w:rsidRDefault="00E918EE" w:rsidP="00E918EE">
      <w:pPr>
        <w:spacing w:after="12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E918EE">
        <w:rPr>
          <w:rFonts w:asciiTheme="minorHAnsi" w:hAnsiTheme="minorHAnsi" w:cstheme="minorHAnsi"/>
          <w:sz w:val="22"/>
          <w:szCs w:val="22"/>
        </w:rPr>
        <w:t>Mobilnost osebja za namen poučevanja (STA) in usposabljanja (STT)</w:t>
      </w:r>
      <w:r w:rsidRPr="007203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20317">
        <w:rPr>
          <w:rFonts w:asciiTheme="minorHAnsi" w:hAnsiTheme="minorHAnsi" w:cstheme="minorHAnsi"/>
          <w:bCs/>
          <w:sz w:val="22"/>
          <w:szCs w:val="22"/>
        </w:rPr>
        <w:t>v okviru programa Erasmus+ med programskimi državami (KA13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Pr="00720317">
        <w:rPr>
          <w:rFonts w:asciiTheme="minorHAnsi" w:hAnsiTheme="minorHAnsi" w:cstheme="minorHAnsi"/>
          <w:bCs/>
          <w:sz w:val="22"/>
          <w:szCs w:val="22"/>
        </w:rPr>
        <w:t>)</w:t>
      </w:r>
      <w:r w:rsidRPr="00720317">
        <w:rPr>
          <w:rFonts w:asciiTheme="minorHAnsi" w:hAnsiTheme="minorHAnsi" w:cstheme="minorHAnsi"/>
          <w:sz w:val="22"/>
          <w:szCs w:val="22"/>
        </w:rPr>
        <w:t xml:space="preserve"> se nanaša na mobilnost učnega osebja visokošolskih institucij z namenom izvajanja pedagoških obveznosti / in usposabljanja na instituciji </w:t>
      </w:r>
      <w:r w:rsidRPr="005014A9">
        <w:rPr>
          <w:rFonts w:asciiTheme="minorHAnsi" w:hAnsiTheme="minorHAnsi" w:cstheme="minorHAnsi"/>
          <w:sz w:val="22"/>
          <w:szCs w:val="22"/>
        </w:rPr>
        <w:t>gostiteljici v tujini</w:t>
      </w:r>
      <w:r>
        <w:rPr>
          <w:rFonts w:asciiTheme="minorHAnsi" w:hAnsiTheme="minorHAnsi" w:cstheme="minorHAnsi"/>
          <w:sz w:val="22"/>
          <w:szCs w:val="22"/>
        </w:rPr>
        <w:t xml:space="preserve"> (v primeru izvedbe poučevanja, je le to potrebno izvesti na partnerski visokošolski instituciji)</w:t>
      </w:r>
      <w:r w:rsidRPr="005014A9">
        <w:rPr>
          <w:rFonts w:asciiTheme="minorHAnsi" w:hAnsiTheme="minorHAnsi" w:cstheme="minorHAnsi"/>
          <w:sz w:val="22"/>
          <w:szCs w:val="22"/>
        </w:rPr>
        <w:t xml:space="preserve"> ali v drugi ustrezni organizaciji v tujini.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33362">
        <w:rPr>
          <w:rFonts w:asciiTheme="minorHAnsi" w:hAnsiTheme="minorHAnsi" w:cstheme="minorHAnsi"/>
          <w:sz w:val="22"/>
          <w:szCs w:val="22"/>
          <w:u w:val="single"/>
        </w:rPr>
        <w:t>Partnerske visokošolske institucije</w:t>
      </w:r>
      <w:r w:rsidRPr="00433362">
        <w:rPr>
          <w:rFonts w:asciiTheme="minorHAnsi" w:hAnsiTheme="minorHAnsi" w:cstheme="minorHAnsi"/>
          <w:sz w:val="22"/>
          <w:szCs w:val="22"/>
        </w:rPr>
        <w:t xml:space="preserve"> so institucije iz katere koli države, ki sodelujejo v programu Erasmus+, ki so nosilke ECHE listine in s katerimi ima </w:t>
      </w:r>
      <w:r w:rsidR="00A348A6">
        <w:rPr>
          <w:rFonts w:asciiTheme="minorHAnsi" w:hAnsiTheme="minorHAnsi" w:cstheme="minorHAnsi"/>
          <w:sz w:val="22"/>
          <w:szCs w:val="22"/>
        </w:rPr>
        <w:t>Abitura</w:t>
      </w:r>
      <w:r w:rsidRPr="00433362">
        <w:rPr>
          <w:rFonts w:asciiTheme="minorHAnsi" w:hAnsiTheme="minorHAnsi" w:cstheme="minorHAnsi"/>
          <w:sz w:val="22"/>
          <w:szCs w:val="22"/>
        </w:rPr>
        <w:t xml:space="preserve"> podpisan Erasmus+ medinstitucionalni sporazum za mobilnost pedagoškega osebja za poučevanje. </w:t>
      </w:r>
      <w:r w:rsidRPr="00720317">
        <w:rPr>
          <w:rFonts w:asciiTheme="minorHAnsi" w:hAnsiTheme="minorHAnsi" w:cstheme="minorHAnsi"/>
          <w:sz w:val="22"/>
          <w:szCs w:val="22"/>
        </w:rPr>
        <w:t xml:space="preserve">Organizacija gostiteljica se mora strinjati s programom nalog, kar potrdi s podpisom </w:t>
      </w:r>
      <w:r w:rsidR="00D43B8E">
        <w:rPr>
          <w:rFonts w:asciiTheme="minorHAnsi" w:hAnsiTheme="minorHAnsi" w:cstheme="minorHAnsi"/>
          <w:sz w:val="22"/>
          <w:szCs w:val="22"/>
        </w:rPr>
        <w:t>Programa</w:t>
      </w:r>
      <w:r w:rsidRPr="00720317">
        <w:rPr>
          <w:rFonts w:asciiTheme="minorHAnsi" w:hAnsiTheme="minorHAnsi" w:cstheme="minorHAnsi"/>
          <w:sz w:val="22"/>
          <w:szCs w:val="22"/>
        </w:rPr>
        <w:t xml:space="preserve"> mobilnost</w:t>
      </w:r>
      <w:r w:rsidR="00D43B8E">
        <w:rPr>
          <w:rFonts w:asciiTheme="minorHAnsi" w:hAnsiTheme="minorHAnsi" w:cstheme="minorHAnsi"/>
          <w:sz w:val="22"/>
          <w:szCs w:val="22"/>
        </w:rPr>
        <w:t>i</w:t>
      </w:r>
      <w:r w:rsidRPr="00720317">
        <w:rPr>
          <w:rFonts w:asciiTheme="minorHAnsi" w:hAnsiTheme="minorHAnsi" w:cstheme="minorHAnsi"/>
          <w:sz w:val="22"/>
          <w:szCs w:val="22"/>
        </w:rPr>
        <w:t xml:space="preserve"> osebja z namenom poučevanja /in usposabljanja (Staff Mobility Agreement for Teaching/and Training) pred začetkom obdobja mobilnosti. </w:t>
      </w:r>
    </w:p>
    <w:p w14:paraId="328B3E63" w14:textId="77777777" w:rsidR="00E918EE" w:rsidRPr="00E918EE" w:rsidRDefault="00E918EE" w:rsidP="00091F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B05FB48" w14:textId="31C40756" w:rsidR="00E918EE" w:rsidRPr="00E918EE" w:rsidRDefault="00E918EE" w:rsidP="00E918E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18EE">
        <w:rPr>
          <w:rFonts w:asciiTheme="minorHAnsi" w:hAnsiTheme="minorHAnsi" w:cstheme="minorHAnsi"/>
          <w:color w:val="000000"/>
          <w:sz w:val="22"/>
          <w:szCs w:val="22"/>
        </w:rPr>
        <w:t xml:space="preserve">Cilj programa ERASMUS+ je prispevati k vzpostavitvi evropskega izobraževalnega prostora ter okrepiti povezavo med izobraževanjem in raziskavami, ter zaposlenim omogočiti poučevanje ali usposabljanje v tujini v okviru svojega poklicnega razvoja, z namenom da bi: </w:t>
      </w:r>
    </w:p>
    <w:p w14:paraId="4F85C728" w14:textId="58CF5C45" w:rsidR="00E918EE" w:rsidRPr="00E918EE" w:rsidRDefault="00E918EE" w:rsidP="00E918EE">
      <w:pPr>
        <w:pStyle w:val="Odstavekseznama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18EE">
        <w:rPr>
          <w:rFonts w:asciiTheme="minorHAnsi" w:hAnsiTheme="minorHAnsi" w:cstheme="minorHAnsi"/>
          <w:color w:val="000000"/>
          <w:sz w:val="22"/>
          <w:szCs w:val="22"/>
        </w:rPr>
        <w:t xml:space="preserve">delili svoje strokovno znanje; </w:t>
      </w:r>
    </w:p>
    <w:p w14:paraId="5A3626BE" w14:textId="413B6B60" w:rsidR="00E918EE" w:rsidRPr="00E918EE" w:rsidRDefault="00E918EE" w:rsidP="00E918EE">
      <w:pPr>
        <w:pStyle w:val="Odstavekseznama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18EE">
        <w:rPr>
          <w:rFonts w:asciiTheme="minorHAnsi" w:hAnsiTheme="minorHAnsi" w:cstheme="minorHAnsi"/>
          <w:color w:val="000000"/>
          <w:sz w:val="22"/>
          <w:szCs w:val="22"/>
        </w:rPr>
        <w:t xml:space="preserve">spoznali nova okolja poučevanja; </w:t>
      </w:r>
    </w:p>
    <w:p w14:paraId="6A791F5D" w14:textId="1F0A6FC1" w:rsidR="00E918EE" w:rsidRPr="00E918EE" w:rsidRDefault="00E918EE" w:rsidP="00E918EE">
      <w:pPr>
        <w:pStyle w:val="Odstavekseznama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18EE">
        <w:rPr>
          <w:rFonts w:asciiTheme="minorHAnsi" w:hAnsiTheme="minorHAnsi" w:cstheme="minorHAnsi"/>
          <w:color w:val="000000"/>
          <w:sz w:val="22"/>
          <w:szCs w:val="22"/>
        </w:rPr>
        <w:t xml:space="preserve">pridobili nove inovativne pedagoške spretnosti, spretnosti na področju oblikovanja učnih načrtov in digitalne spretnosti; </w:t>
      </w:r>
    </w:p>
    <w:p w14:paraId="1769F183" w14:textId="600055C3" w:rsidR="00E918EE" w:rsidRPr="00E918EE" w:rsidRDefault="00E918EE" w:rsidP="00E918EE">
      <w:pPr>
        <w:pStyle w:val="Odstavekseznama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18EE">
        <w:rPr>
          <w:rFonts w:asciiTheme="minorHAnsi" w:hAnsiTheme="minorHAnsi" w:cstheme="minorHAnsi"/>
          <w:color w:val="000000"/>
          <w:sz w:val="22"/>
          <w:szCs w:val="22"/>
        </w:rPr>
        <w:t xml:space="preserve">se povezali s kolegi v tujini, da bi razvili skupne aktivnosti za doseganje ciljev programa; </w:t>
      </w:r>
    </w:p>
    <w:p w14:paraId="5662F9AB" w14:textId="3DE03D3A" w:rsidR="00E918EE" w:rsidRPr="00E918EE" w:rsidRDefault="00E918EE" w:rsidP="00E918EE">
      <w:pPr>
        <w:pStyle w:val="Odstavekseznama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18EE">
        <w:rPr>
          <w:rFonts w:asciiTheme="minorHAnsi" w:hAnsiTheme="minorHAnsi" w:cstheme="minorHAnsi"/>
          <w:color w:val="000000"/>
          <w:sz w:val="22"/>
          <w:szCs w:val="22"/>
        </w:rPr>
        <w:t xml:space="preserve">izmenjali dobre prakse in okrepili sodelovanje med visokošolskimi institucijami; </w:t>
      </w:r>
    </w:p>
    <w:p w14:paraId="2E10EF1D" w14:textId="4AE52F00" w:rsidR="00E918EE" w:rsidRPr="00E918EE" w:rsidRDefault="00E918EE" w:rsidP="00E918EE">
      <w:pPr>
        <w:pStyle w:val="Odstavekseznama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18EE">
        <w:rPr>
          <w:rFonts w:asciiTheme="minorHAnsi" w:hAnsiTheme="minorHAnsi" w:cstheme="minorHAnsi"/>
          <w:color w:val="000000"/>
          <w:sz w:val="22"/>
          <w:szCs w:val="22"/>
        </w:rPr>
        <w:t xml:space="preserve">bolje pripravili študente na svet dela z vključevanjem osebja iz podjetij v programe ali tečaje. </w:t>
      </w:r>
    </w:p>
    <w:p w14:paraId="39BE1556" w14:textId="77777777" w:rsidR="00E918EE" w:rsidRPr="00E918EE" w:rsidRDefault="00E918EE" w:rsidP="00091F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310262" w14:textId="77777777" w:rsidR="00E918EE" w:rsidRPr="00E918EE" w:rsidRDefault="00E918EE" w:rsidP="00E918E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18EE">
        <w:rPr>
          <w:rFonts w:asciiTheme="minorHAnsi" w:hAnsiTheme="minorHAnsi" w:cstheme="minorHAnsi"/>
          <w:color w:val="000000"/>
          <w:sz w:val="22"/>
          <w:szCs w:val="22"/>
        </w:rPr>
        <w:t xml:space="preserve">Države, upravičene za sodelovanje v programu Erasmus+ so: </w:t>
      </w:r>
    </w:p>
    <w:p w14:paraId="08353655" w14:textId="2BA573D5" w:rsidR="00E918EE" w:rsidRDefault="00E918EE" w:rsidP="00E918EE">
      <w:pPr>
        <w:pStyle w:val="Odstavekseznama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18EE">
        <w:rPr>
          <w:rFonts w:asciiTheme="minorHAnsi" w:hAnsiTheme="minorHAnsi" w:cstheme="minorHAnsi"/>
          <w:color w:val="000000"/>
          <w:sz w:val="22"/>
          <w:szCs w:val="22"/>
        </w:rPr>
        <w:t xml:space="preserve">Države programa: države članice EU, Norveška, Islandija, Lihtenštajn, Severna Makedonija, Turčija, Srbija in </w:t>
      </w:r>
    </w:p>
    <w:p w14:paraId="1003D2E7" w14:textId="77777777" w:rsidR="00543266" w:rsidRPr="00E918EE" w:rsidRDefault="00543266" w:rsidP="00543266">
      <w:pPr>
        <w:pStyle w:val="Odstavekseznama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C720E5A" w14:textId="76509C05" w:rsidR="00E918EE" w:rsidRPr="00E918EE" w:rsidRDefault="00E918EE" w:rsidP="00E918EE">
      <w:pPr>
        <w:pStyle w:val="Odstavekseznama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18EE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Partnerske države: upravičene institucije iz drugih tretjih držav, ki niso pridružene programu (20 % upravičenih sredstev). </w:t>
      </w:r>
    </w:p>
    <w:p w14:paraId="2AA3EB57" w14:textId="77777777" w:rsidR="00433362" w:rsidRDefault="00433362" w:rsidP="004333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B576C6" w14:textId="77777777" w:rsidR="00433362" w:rsidRDefault="00433362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33362">
        <w:rPr>
          <w:rFonts w:asciiTheme="minorHAnsi" w:hAnsiTheme="minorHAnsi" w:cstheme="minorHAnsi"/>
          <w:sz w:val="22"/>
          <w:szCs w:val="22"/>
        </w:rPr>
        <w:t xml:space="preserve">Cilji mobilnost osebja za poučevanje so: </w:t>
      </w:r>
    </w:p>
    <w:p w14:paraId="2700AD98" w14:textId="77777777" w:rsidR="00433362" w:rsidRDefault="00433362" w:rsidP="00D43B8E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3362">
        <w:rPr>
          <w:rFonts w:asciiTheme="minorHAnsi" w:hAnsiTheme="minorHAnsi" w:cstheme="minorHAnsi"/>
          <w:sz w:val="22"/>
          <w:szCs w:val="22"/>
        </w:rPr>
        <w:t xml:space="preserve">• izboljšanje kompetenc, ki so povezane s strokovnimi profili, </w:t>
      </w:r>
    </w:p>
    <w:p w14:paraId="70028754" w14:textId="77777777" w:rsidR="00433362" w:rsidRDefault="00433362" w:rsidP="00D43B8E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3362">
        <w:rPr>
          <w:rFonts w:asciiTheme="minorHAnsi" w:hAnsiTheme="minorHAnsi" w:cstheme="minorHAnsi"/>
          <w:sz w:val="22"/>
          <w:szCs w:val="22"/>
        </w:rPr>
        <w:t xml:space="preserve">• širše razumevanje praks, sistemov in politik, na področju izobraževanja in usposabljanja, </w:t>
      </w:r>
    </w:p>
    <w:p w14:paraId="48C09D31" w14:textId="77777777" w:rsidR="00433362" w:rsidRPr="006D7C66" w:rsidRDefault="00433362" w:rsidP="00D43B8E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3362">
        <w:rPr>
          <w:rFonts w:asciiTheme="minorHAnsi" w:hAnsiTheme="minorHAnsi" w:cstheme="minorHAnsi"/>
          <w:sz w:val="22"/>
          <w:szCs w:val="22"/>
        </w:rPr>
        <w:t xml:space="preserve">• okrepljene zmogljivosti za uvedbo sprememb glede posodobitev in mednarodnega sodelovanja v </w:t>
      </w:r>
      <w:r w:rsidRPr="006D7C66">
        <w:rPr>
          <w:rFonts w:asciiTheme="minorHAnsi" w:hAnsiTheme="minorHAnsi" w:cstheme="minorHAnsi"/>
          <w:sz w:val="22"/>
          <w:szCs w:val="22"/>
        </w:rPr>
        <w:t xml:space="preserve">izobraževalnih organizacijah, </w:t>
      </w:r>
    </w:p>
    <w:p w14:paraId="69DF34FA" w14:textId="77777777" w:rsidR="00433362" w:rsidRPr="006D7C66" w:rsidRDefault="00433362" w:rsidP="00D43B8E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D7C66">
        <w:rPr>
          <w:rFonts w:asciiTheme="minorHAnsi" w:hAnsiTheme="minorHAnsi" w:cstheme="minorHAnsi"/>
          <w:sz w:val="22"/>
          <w:szCs w:val="22"/>
        </w:rPr>
        <w:t xml:space="preserve">• izboljšanje kakovosti dela in aktivnosti v korist študentov, </w:t>
      </w:r>
    </w:p>
    <w:p w14:paraId="2CF0868A" w14:textId="77777777" w:rsidR="00433362" w:rsidRPr="006D7C66" w:rsidRDefault="00433362" w:rsidP="00D43B8E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D7C66">
        <w:rPr>
          <w:rFonts w:asciiTheme="minorHAnsi" w:hAnsiTheme="minorHAnsi" w:cstheme="minorHAnsi"/>
          <w:sz w:val="22"/>
          <w:szCs w:val="22"/>
        </w:rPr>
        <w:t xml:space="preserve">• večje možnosti za strokovni in poklicni razvoj, </w:t>
      </w:r>
    </w:p>
    <w:p w14:paraId="4234F10A" w14:textId="77777777" w:rsidR="00433362" w:rsidRPr="006D7C66" w:rsidRDefault="00433362" w:rsidP="00D43B8E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D7C66">
        <w:rPr>
          <w:rFonts w:asciiTheme="minorHAnsi" w:hAnsiTheme="minorHAnsi" w:cstheme="minorHAnsi"/>
          <w:sz w:val="22"/>
          <w:szCs w:val="22"/>
        </w:rPr>
        <w:t xml:space="preserve">• izboljšanje znanja tujih jezikov, </w:t>
      </w:r>
    </w:p>
    <w:p w14:paraId="71BE997B" w14:textId="77777777" w:rsidR="00433362" w:rsidRPr="006D7C66" w:rsidRDefault="00433362" w:rsidP="00D43B8E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D7C66">
        <w:rPr>
          <w:rFonts w:asciiTheme="minorHAnsi" w:hAnsiTheme="minorHAnsi" w:cstheme="minorHAnsi"/>
          <w:sz w:val="22"/>
          <w:szCs w:val="22"/>
        </w:rPr>
        <w:t xml:space="preserve">• ustvarjati povezave med visokošolskimi zavodi in s podjetji, </w:t>
      </w:r>
    </w:p>
    <w:p w14:paraId="07B816F3" w14:textId="040FEB32" w:rsidR="005014A9" w:rsidRPr="006D7C66" w:rsidRDefault="00433362" w:rsidP="00D43B8E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D7C66">
        <w:rPr>
          <w:rFonts w:asciiTheme="minorHAnsi" w:hAnsiTheme="minorHAnsi" w:cstheme="minorHAnsi"/>
          <w:sz w:val="22"/>
          <w:szCs w:val="22"/>
        </w:rPr>
        <w:t>• spodbujati študente in osebje, da postanejo mobilni.</w:t>
      </w:r>
    </w:p>
    <w:p w14:paraId="2FCD49FA" w14:textId="77777777" w:rsidR="006D7C66" w:rsidRPr="006D7C66" w:rsidRDefault="006D7C66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73A3142" w14:textId="77777777" w:rsidR="006D7C66" w:rsidRPr="006D7C66" w:rsidRDefault="006D7C66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D7C66">
        <w:rPr>
          <w:rFonts w:asciiTheme="minorHAnsi" w:hAnsiTheme="minorHAnsi" w:cstheme="minorHAnsi"/>
          <w:sz w:val="22"/>
          <w:szCs w:val="22"/>
        </w:rPr>
        <w:t xml:space="preserve">Cilji mobilnosti za usposabljanje so: </w:t>
      </w:r>
    </w:p>
    <w:p w14:paraId="0184CA6A" w14:textId="77777777" w:rsidR="00D43B8E" w:rsidRDefault="006D7C66" w:rsidP="006D7C66">
      <w:pPr>
        <w:pStyle w:val="Odstavekseznama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D7C66">
        <w:rPr>
          <w:rFonts w:asciiTheme="minorHAnsi" w:hAnsiTheme="minorHAnsi" w:cstheme="minorHAnsi"/>
          <w:sz w:val="22"/>
          <w:szCs w:val="22"/>
        </w:rPr>
        <w:t xml:space="preserve">omogočiti, da zaposleni na izobraževalni instituciji pridobijo tako znanja in izkušnje dobrih praks v tujini, kot tudi praktične spretnosti, ki so pomembne za njihovo delo in strokovni razvoj; </w:t>
      </w:r>
    </w:p>
    <w:p w14:paraId="008331D5" w14:textId="2045D0AF" w:rsidR="006D7C66" w:rsidRPr="006D7C66" w:rsidRDefault="006D7C66" w:rsidP="006D7C66">
      <w:pPr>
        <w:pStyle w:val="Odstavekseznama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D7C66">
        <w:rPr>
          <w:rFonts w:asciiTheme="minorHAnsi" w:hAnsiTheme="minorHAnsi" w:cstheme="minorHAnsi"/>
          <w:sz w:val="22"/>
          <w:szCs w:val="22"/>
        </w:rPr>
        <w:t xml:space="preserve">spodbujati izmenjavo strokovnega znanja in izkušenj; </w:t>
      </w:r>
    </w:p>
    <w:p w14:paraId="69731456" w14:textId="753DEFFA" w:rsidR="006D7C66" w:rsidRPr="006D7C66" w:rsidRDefault="006D7C66" w:rsidP="006D7C66">
      <w:pPr>
        <w:pStyle w:val="Odstavekseznama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D7C66">
        <w:rPr>
          <w:rFonts w:asciiTheme="minorHAnsi" w:hAnsiTheme="minorHAnsi" w:cstheme="minorHAnsi"/>
          <w:sz w:val="22"/>
          <w:szCs w:val="22"/>
        </w:rPr>
        <w:t xml:space="preserve">ustvarjati povezave med visokošolskimi zavodi in podjetji; </w:t>
      </w:r>
    </w:p>
    <w:p w14:paraId="74765EB3" w14:textId="52549984" w:rsidR="006D7C66" w:rsidRPr="006D7C66" w:rsidRDefault="006D7C66" w:rsidP="006D7C66">
      <w:pPr>
        <w:pStyle w:val="Odstavekseznama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D7C66">
        <w:rPr>
          <w:rFonts w:asciiTheme="minorHAnsi" w:hAnsiTheme="minorHAnsi" w:cstheme="minorHAnsi"/>
          <w:sz w:val="22"/>
          <w:szCs w:val="22"/>
        </w:rPr>
        <w:t xml:space="preserve">ustvarjanje priložnosti za strokovni in poklicni razvoj, izboljšanje kompetenc ter povečanje zadovoljstva na delovnem mestu; </w:t>
      </w:r>
    </w:p>
    <w:p w14:paraId="587FDAD1" w14:textId="4F683994" w:rsidR="006D7C66" w:rsidRPr="006D7C66" w:rsidRDefault="006D7C66" w:rsidP="006D7C66">
      <w:pPr>
        <w:pStyle w:val="Odstavekseznama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D7C66">
        <w:rPr>
          <w:rFonts w:asciiTheme="minorHAnsi" w:hAnsiTheme="minorHAnsi" w:cstheme="minorHAnsi"/>
          <w:sz w:val="22"/>
          <w:szCs w:val="22"/>
        </w:rPr>
        <w:t>okrepiti podporo in spodbudo mobilnosti za študente;</w:t>
      </w:r>
    </w:p>
    <w:p w14:paraId="3EC4E4C2" w14:textId="04D4849D" w:rsidR="00433362" w:rsidRPr="006D7C66" w:rsidRDefault="006D7C66" w:rsidP="006D7C66">
      <w:pPr>
        <w:pStyle w:val="Odstavekseznama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D7C66">
        <w:rPr>
          <w:rFonts w:asciiTheme="minorHAnsi" w:hAnsiTheme="minorHAnsi" w:cstheme="minorHAnsi"/>
          <w:sz w:val="22"/>
          <w:szCs w:val="22"/>
        </w:rPr>
        <w:t>spodbujati zaposlene na izobraževalni instituciji, da postanejo mobilni.</w:t>
      </w:r>
    </w:p>
    <w:p w14:paraId="0687A85E" w14:textId="77777777" w:rsidR="00E918EE" w:rsidRDefault="00E918EE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F6F1F15" w14:textId="77777777" w:rsidR="00543266" w:rsidRPr="006D7C66" w:rsidRDefault="00543266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63E4722" w14:textId="2742D214" w:rsidR="00B356A3" w:rsidRPr="006D7C66" w:rsidRDefault="009B3B9C" w:rsidP="00A70E13">
      <w:pPr>
        <w:pStyle w:val="Naslov1"/>
        <w:widowControl w:val="0"/>
        <w:numPr>
          <w:ilvl w:val="0"/>
          <w:numId w:val="13"/>
        </w:numPr>
        <w:tabs>
          <w:tab w:val="left" w:pos="836"/>
        </w:tabs>
        <w:spacing w:before="0" w:beforeAutospacing="0" w:after="0" w:afterAutospacing="0"/>
        <w:jc w:val="both"/>
        <w:rPr>
          <w:rFonts w:asciiTheme="minorHAnsi" w:hAnsiTheme="minorHAnsi" w:cstheme="minorHAnsi"/>
          <w:bCs w:val="0"/>
          <w:color w:val="auto"/>
          <w:sz w:val="22"/>
          <w:szCs w:val="22"/>
          <w:u w:val="single"/>
        </w:rPr>
      </w:pPr>
      <w:bookmarkStart w:id="0" w:name="_Hlk146620840"/>
      <w:r w:rsidRPr="006D7C66">
        <w:rPr>
          <w:rFonts w:asciiTheme="minorHAnsi" w:hAnsiTheme="minorHAnsi" w:cstheme="minorHAnsi"/>
          <w:color w:val="auto"/>
          <w:spacing w:val="-1"/>
          <w:sz w:val="22"/>
          <w:szCs w:val="22"/>
          <w:u w:val="single"/>
        </w:rPr>
        <w:t xml:space="preserve">UPRAVIČENI </w:t>
      </w:r>
      <w:r w:rsidR="006D7C66" w:rsidRPr="006D7C66">
        <w:rPr>
          <w:rFonts w:asciiTheme="minorHAnsi" w:hAnsiTheme="minorHAnsi" w:cstheme="minorHAnsi"/>
          <w:color w:val="auto"/>
          <w:spacing w:val="-1"/>
          <w:sz w:val="22"/>
          <w:szCs w:val="22"/>
          <w:u w:val="single"/>
        </w:rPr>
        <w:t>PRIJAVITELJI</w:t>
      </w:r>
    </w:p>
    <w:p w14:paraId="591A2154" w14:textId="77777777" w:rsidR="00B356A3" w:rsidRPr="006D7C66" w:rsidRDefault="00B356A3" w:rsidP="00A70E13">
      <w:pPr>
        <w:spacing w:before="1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4FB725E" w14:textId="77777777" w:rsidR="00A348A6" w:rsidRDefault="00A348A6" w:rsidP="00A348A6">
      <w:pPr>
        <w:pStyle w:val="Telobesedila"/>
        <w:spacing w:line="259" w:lineRule="auto"/>
        <w:ind w:right="16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D0969">
        <w:rPr>
          <w:rFonts w:asciiTheme="minorHAnsi" w:hAnsiTheme="minorHAnsi" w:cstheme="minorHAnsi"/>
          <w:b w:val="0"/>
          <w:bCs w:val="0"/>
          <w:sz w:val="22"/>
          <w:szCs w:val="22"/>
        </w:rPr>
        <w:t>Na razpis se lahko prijavijo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zaposleni na Abituri </w:t>
      </w:r>
      <w:bookmarkStart w:id="1" w:name="_Hlk184891766"/>
      <w:r>
        <w:rPr>
          <w:rFonts w:asciiTheme="minorHAnsi" w:hAnsiTheme="minorHAnsi" w:cstheme="minorHAnsi"/>
          <w:b w:val="0"/>
          <w:bCs w:val="0"/>
          <w:sz w:val="22"/>
          <w:szCs w:val="22"/>
        </w:rPr>
        <w:t>ali člani Predavateljskega zbora Abiture</w:t>
      </w:r>
      <w:bookmarkEnd w:id="1"/>
      <w:r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68D61CA1" w14:textId="77777777" w:rsidR="00276494" w:rsidRDefault="00276494" w:rsidP="00A70E13">
      <w:pPr>
        <w:pStyle w:val="Telobesedila"/>
        <w:spacing w:line="259" w:lineRule="auto"/>
        <w:ind w:right="16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0AFBDDD" w14:textId="77777777" w:rsidR="00DE61D9" w:rsidRDefault="00276494" w:rsidP="00A70E13">
      <w:pPr>
        <w:pStyle w:val="Telobesedila"/>
        <w:spacing w:line="259" w:lineRule="auto"/>
        <w:ind w:right="16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Za prijavo na razpis mora prijavitelj predložiti</w:t>
      </w:r>
      <w:r w:rsidR="00DE61D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0BA9BD92" w14:textId="743FE155" w:rsidR="00DE61D9" w:rsidRDefault="00DE61D9" w:rsidP="00A70E13">
      <w:pPr>
        <w:pStyle w:val="Telobesedila"/>
        <w:spacing w:line="259" w:lineRule="auto"/>
        <w:ind w:right="16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-</w:t>
      </w:r>
      <w:r w:rsidR="002764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prijavni obrazec (Prijava – mobilnost osebja)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</w:p>
    <w:p w14:paraId="6B26C4A2" w14:textId="77777777" w:rsidR="00276494" w:rsidRDefault="00276494" w:rsidP="00A70E13">
      <w:pPr>
        <w:pStyle w:val="Telobesedila"/>
        <w:spacing w:line="259" w:lineRule="auto"/>
        <w:ind w:right="16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E55B3BA" w14:textId="3D8251AF" w:rsidR="00E10935" w:rsidRPr="00DD7DD1" w:rsidRDefault="005D0969" w:rsidP="00A70E13">
      <w:pPr>
        <w:pStyle w:val="Telobesedila"/>
        <w:spacing w:line="259" w:lineRule="auto"/>
        <w:ind w:right="16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D7DD1">
        <w:rPr>
          <w:rFonts w:asciiTheme="minorHAnsi" w:hAnsiTheme="minorHAnsi" w:cstheme="minorHAnsi"/>
          <w:b w:val="0"/>
          <w:bCs w:val="0"/>
          <w:sz w:val="22"/>
          <w:szCs w:val="22"/>
        </w:rPr>
        <w:t>Udeleženec mobilnosti za isto mobilnost ne sme prejeti sofinanciranja morebitnega drugega delodajalca ali projekta.</w:t>
      </w:r>
      <w:r w:rsidR="00D43B8E" w:rsidRPr="00DD7DD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241959C7" w14:textId="77777777" w:rsidR="00DD7DD1" w:rsidRPr="00DD7DD1" w:rsidRDefault="00DD7DD1" w:rsidP="00A70E13">
      <w:pPr>
        <w:pStyle w:val="Telobesedila"/>
        <w:spacing w:line="259" w:lineRule="auto"/>
        <w:ind w:right="16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2A83EB1" w14:textId="6AC9692C" w:rsidR="00DD7DD1" w:rsidRPr="00DD7DD1" w:rsidRDefault="00DD7DD1" w:rsidP="00A70E13">
      <w:pPr>
        <w:pStyle w:val="Telobesedila"/>
        <w:spacing w:line="259" w:lineRule="auto"/>
        <w:ind w:right="16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D7DD1">
        <w:rPr>
          <w:rFonts w:asciiTheme="minorHAnsi" w:hAnsiTheme="minorHAnsi" w:cstheme="minorHAnsi"/>
          <w:b w:val="0"/>
          <w:bCs w:val="0"/>
          <w:sz w:val="22"/>
          <w:szCs w:val="22"/>
        </w:rPr>
        <w:t>Na ta razpis ni mogoče prijaviti mobilnosti, ki vključujejo udeležbo na konferencah v tujini.</w:t>
      </w:r>
    </w:p>
    <w:bookmarkEnd w:id="0"/>
    <w:p w14:paraId="34DD7894" w14:textId="77777777" w:rsidR="00D43B8E" w:rsidRDefault="00D43B8E" w:rsidP="00A70E13">
      <w:pPr>
        <w:pStyle w:val="Telobesedila"/>
        <w:spacing w:line="259" w:lineRule="auto"/>
        <w:ind w:right="16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513B37F" w14:textId="77777777" w:rsidR="00543266" w:rsidRPr="00DD7DD1" w:rsidRDefault="00543266" w:rsidP="00A70E13">
      <w:pPr>
        <w:pStyle w:val="Telobesedila"/>
        <w:spacing w:line="259" w:lineRule="auto"/>
        <w:ind w:right="16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4C350DE" w14:textId="70DAD776" w:rsidR="00F05246" w:rsidRDefault="00543266" w:rsidP="00A70E13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VRSTA IN </w:t>
      </w:r>
      <w:r w:rsidR="009B3B9C" w:rsidRPr="00720317">
        <w:rPr>
          <w:rFonts w:asciiTheme="minorHAnsi" w:hAnsiTheme="minorHAnsi" w:cstheme="minorHAnsi"/>
          <w:b/>
          <w:sz w:val="22"/>
          <w:szCs w:val="22"/>
          <w:u w:val="single"/>
        </w:rPr>
        <w:t xml:space="preserve">TRAJANJE </w:t>
      </w:r>
      <w:r w:rsidR="005D0969">
        <w:rPr>
          <w:rFonts w:asciiTheme="minorHAnsi" w:hAnsiTheme="minorHAnsi" w:cstheme="minorHAnsi"/>
          <w:b/>
          <w:sz w:val="22"/>
          <w:szCs w:val="22"/>
          <w:u w:val="single"/>
        </w:rPr>
        <w:t>AKTIVNOSTI</w:t>
      </w:r>
    </w:p>
    <w:p w14:paraId="77B87A0C" w14:textId="77777777" w:rsidR="005D0969" w:rsidRDefault="005D0969" w:rsidP="005D096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29EE9A" w14:textId="77777777" w:rsidR="00543266" w:rsidRPr="00A74271" w:rsidRDefault="00543266" w:rsidP="005432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4271">
        <w:rPr>
          <w:rFonts w:asciiTheme="minorHAnsi" w:hAnsiTheme="minorHAnsi" w:cstheme="minorHAnsi"/>
          <w:sz w:val="22"/>
          <w:szCs w:val="22"/>
        </w:rPr>
        <w:t xml:space="preserve">Skupno trajanje obdobja mobilnosti v okviru tega razpisa zaradi omejene višine sredstev praviloma ne sme presegati 5 dni in mora trajati najmanj 2 zaporedna dneva za posamezno dejavnost mobilnosti.  </w:t>
      </w:r>
    </w:p>
    <w:p w14:paraId="4CB392C4" w14:textId="77777777" w:rsidR="00543266" w:rsidRPr="00A74271" w:rsidRDefault="00543266" w:rsidP="005432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01236C2" w14:textId="77777777" w:rsidR="00543266" w:rsidRPr="00A74271" w:rsidRDefault="00543266" w:rsidP="005432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4271">
        <w:rPr>
          <w:rFonts w:asciiTheme="minorHAnsi" w:hAnsiTheme="minorHAnsi" w:cstheme="minorHAnsi"/>
          <w:sz w:val="22"/>
          <w:szCs w:val="22"/>
        </w:rPr>
        <w:t xml:space="preserve">V primeru mobilnosti z namenom poučevanja mora poučevanje zajemati vsaj 8 ur poučevanja na teden (ali katero koli drugo obdobje bivanja, ki je krajše od enega tedna).  Veljata naslednji izjemi: </w:t>
      </w:r>
    </w:p>
    <w:p w14:paraId="75CB63E0" w14:textId="77777777" w:rsidR="00543266" w:rsidRDefault="00543266" w:rsidP="005432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4271">
        <w:rPr>
          <w:rFonts w:asciiTheme="minorHAnsi" w:hAnsiTheme="minorHAnsi" w:cstheme="minorHAnsi"/>
          <w:sz w:val="22"/>
          <w:szCs w:val="22"/>
        </w:rPr>
        <w:t xml:space="preserve">- ni omejitve najmanjšega števila ur poučevanja za povabljeno osebje iz podjetij; </w:t>
      </w:r>
    </w:p>
    <w:p w14:paraId="1481A1AF" w14:textId="77777777" w:rsidR="00543266" w:rsidRPr="00A74271" w:rsidRDefault="00543266" w:rsidP="005432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6C37972" w14:textId="77777777" w:rsidR="00543266" w:rsidRPr="00A74271" w:rsidRDefault="00543266" w:rsidP="005432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4271">
        <w:rPr>
          <w:rFonts w:asciiTheme="minorHAnsi" w:hAnsiTheme="minorHAnsi" w:cstheme="minorHAnsi"/>
          <w:sz w:val="22"/>
          <w:szCs w:val="22"/>
        </w:rPr>
        <w:lastRenderedPageBreak/>
        <w:t xml:space="preserve">- če je v posameznem obdobju v tujini aktivnost poučevanja združena z aktivnostjo usposabljanja, se najmanjše število ur poučevanja na teden (ali katero koli drugo obdobje bivanja, ki je krajše od enega tedna) zmanjša na 4 ure.  </w:t>
      </w:r>
    </w:p>
    <w:p w14:paraId="72954226" w14:textId="77777777" w:rsidR="00335D20" w:rsidRDefault="00335D20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6363A70" w14:textId="77777777" w:rsidR="00B264AF" w:rsidRDefault="00B264AF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E6748A4" w14:textId="77777777" w:rsidR="00164132" w:rsidRPr="00720317" w:rsidRDefault="009B3B9C" w:rsidP="00A70E13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20317">
        <w:rPr>
          <w:rFonts w:asciiTheme="minorHAnsi" w:hAnsiTheme="minorHAnsi" w:cstheme="minorHAnsi"/>
          <w:b/>
          <w:sz w:val="22"/>
          <w:szCs w:val="22"/>
          <w:u w:val="single"/>
        </w:rPr>
        <w:t xml:space="preserve">ERASMUS+ FINANČNA DOTACIJA ZA MOBILNOST OSEBJA </w:t>
      </w:r>
    </w:p>
    <w:p w14:paraId="3B5AB749" w14:textId="77777777" w:rsidR="002B5ADE" w:rsidRPr="00720317" w:rsidRDefault="002B5ADE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364117" w14:textId="77777777" w:rsidR="00F30A28" w:rsidRPr="00720317" w:rsidRDefault="00312EBA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20317">
        <w:rPr>
          <w:rFonts w:asciiTheme="minorHAnsi" w:hAnsiTheme="minorHAnsi" w:cstheme="minorHAnsi"/>
          <w:sz w:val="22"/>
          <w:szCs w:val="22"/>
        </w:rPr>
        <w:t xml:space="preserve">Erasmus+ </w:t>
      </w:r>
      <w:r w:rsidR="00F30A28" w:rsidRPr="00720317">
        <w:rPr>
          <w:rFonts w:asciiTheme="minorHAnsi" w:hAnsiTheme="minorHAnsi" w:cstheme="minorHAnsi"/>
          <w:sz w:val="22"/>
          <w:szCs w:val="22"/>
        </w:rPr>
        <w:t>finančna dotacija je namenjena kritju potnih stroškov in stroškov bivanja v tujini.</w:t>
      </w:r>
    </w:p>
    <w:p w14:paraId="166BD378" w14:textId="77777777" w:rsidR="00F30A28" w:rsidRPr="00720317" w:rsidRDefault="00F30A28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9C5A57" w14:textId="1A009ECB" w:rsidR="00F30A28" w:rsidRPr="00720317" w:rsidRDefault="00F30A28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20317">
        <w:rPr>
          <w:rFonts w:asciiTheme="minorHAnsi" w:hAnsiTheme="minorHAnsi" w:cstheme="minorHAnsi"/>
          <w:sz w:val="22"/>
          <w:szCs w:val="22"/>
        </w:rPr>
        <w:t xml:space="preserve">Najvišji znesek  dotacije predstavlja vsoto dotacije za bivanje in dotacije za pot. V skladu s slovensko zakonodajo se </w:t>
      </w:r>
      <w:r w:rsidR="009B3B9C" w:rsidRPr="00720317">
        <w:rPr>
          <w:rFonts w:asciiTheme="minorHAnsi" w:hAnsiTheme="minorHAnsi" w:cstheme="minorHAnsi"/>
          <w:sz w:val="22"/>
          <w:szCs w:val="22"/>
        </w:rPr>
        <w:t>kandidatu</w:t>
      </w:r>
      <w:r w:rsidRPr="00720317">
        <w:rPr>
          <w:rFonts w:asciiTheme="minorHAnsi" w:hAnsiTheme="minorHAnsi" w:cstheme="minorHAnsi"/>
          <w:sz w:val="22"/>
          <w:szCs w:val="22"/>
        </w:rPr>
        <w:t xml:space="preserve"> izplača dotacija v višini dejanskih stroškov, skladno z obračunanim potnim nalogom.</w:t>
      </w:r>
      <w:r w:rsidR="00312EBA" w:rsidRPr="00720317">
        <w:rPr>
          <w:rFonts w:asciiTheme="minorHAnsi" w:hAnsiTheme="minorHAnsi" w:cstheme="minorHAnsi"/>
          <w:sz w:val="22"/>
          <w:szCs w:val="22"/>
        </w:rPr>
        <w:t xml:space="preserve"> </w:t>
      </w:r>
      <w:r w:rsidR="009B3B9C" w:rsidRPr="00720317">
        <w:rPr>
          <w:rFonts w:asciiTheme="minorHAnsi" w:hAnsiTheme="minorHAnsi" w:cstheme="minorHAnsi"/>
          <w:sz w:val="22"/>
          <w:szCs w:val="22"/>
        </w:rPr>
        <w:t>Kandidatu</w:t>
      </w:r>
      <w:r w:rsidR="00312EBA" w:rsidRPr="00720317">
        <w:rPr>
          <w:rFonts w:asciiTheme="minorHAnsi" w:hAnsiTheme="minorHAnsi" w:cstheme="minorHAnsi"/>
          <w:sz w:val="22"/>
          <w:szCs w:val="22"/>
        </w:rPr>
        <w:t xml:space="preserve"> bodo povrnjeni dejanski stroški po obračunu potnega naloga oziroma predložitvi ustreznih dokazil o poti (vozovnice, računi, …).</w:t>
      </w:r>
    </w:p>
    <w:p w14:paraId="26429AD7" w14:textId="77777777" w:rsidR="00073951" w:rsidRPr="00720317" w:rsidRDefault="00073951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3AFEC6" w14:textId="3E0051B0" w:rsidR="003D6429" w:rsidRPr="00720317" w:rsidRDefault="00A348A6" w:rsidP="003D64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Abitura</w:t>
      </w:r>
      <w:r w:rsidR="003D6429" w:rsidRPr="00720317">
        <w:rPr>
          <w:rFonts w:asciiTheme="minorHAnsi" w:hAnsiTheme="minorHAnsi" w:cstheme="minorHAnsi"/>
          <w:sz w:val="22"/>
          <w:szCs w:val="22"/>
        </w:rPr>
        <w:t xml:space="preserve"> je dolžna izplačati samo sredstva, ki jih prejme od Nacionalne agencije (Cmepius). Erasmus mobilnost ni povezan</w:t>
      </w:r>
      <w:r w:rsidR="00DD7DD1">
        <w:rPr>
          <w:rFonts w:asciiTheme="minorHAnsi" w:hAnsiTheme="minorHAnsi" w:cstheme="minorHAnsi"/>
          <w:sz w:val="22"/>
          <w:szCs w:val="22"/>
        </w:rPr>
        <w:t>a</w:t>
      </w:r>
      <w:r w:rsidR="003D6429" w:rsidRPr="00720317">
        <w:rPr>
          <w:rFonts w:asciiTheme="minorHAnsi" w:hAnsiTheme="minorHAnsi" w:cstheme="minorHAnsi"/>
          <w:sz w:val="22"/>
          <w:szCs w:val="22"/>
        </w:rPr>
        <w:t xml:space="preserve"> z delom po avtorski pogodbi. Z vami sklenemo dogovor o financiranju in vam povrnemo stroške kot fizični osebi na podlagi računov in dnevnic po Uredbi (4. točka 107. člena ali 4. točka 108. člen Zdoh-2). Originalna dokazila se morajo hraniti na </w:t>
      </w:r>
      <w:r>
        <w:rPr>
          <w:rFonts w:asciiTheme="minorHAnsi" w:hAnsiTheme="minorHAnsi" w:cstheme="minorHAnsi"/>
          <w:sz w:val="22"/>
          <w:szCs w:val="22"/>
        </w:rPr>
        <w:t>Abituri</w:t>
      </w:r>
      <w:r w:rsidR="003D6429" w:rsidRPr="00720317">
        <w:rPr>
          <w:rFonts w:asciiTheme="minorHAnsi" w:hAnsiTheme="minorHAnsi" w:cstheme="minorHAnsi"/>
          <w:sz w:val="22"/>
          <w:szCs w:val="22"/>
        </w:rPr>
        <w:t xml:space="preserve"> še 5 let po prejemu končnega nakazila.</w:t>
      </w:r>
    </w:p>
    <w:p w14:paraId="464CD582" w14:textId="77777777" w:rsidR="003D6429" w:rsidRPr="00720317" w:rsidRDefault="003D6429" w:rsidP="003D64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A7C56E" w14:textId="77777777" w:rsidR="007D6530" w:rsidRPr="00720317" w:rsidRDefault="007D6530" w:rsidP="007D6530">
      <w:pPr>
        <w:jc w:val="both"/>
        <w:rPr>
          <w:rFonts w:asciiTheme="minorHAnsi" w:hAnsiTheme="minorHAnsi" w:cstheme="minorHAnsi"/>
          <w:sz w:val="22"/>
          <w:szCs w:val="22"/>
        </w:rPr>
      </w:pPr>
      <w:r w:rsidRPr="00720317">
        <w:rPr>
          <w:rFonts w:asciiTheme="minorHAnsi" w:hAnsiTheme="minorHAnsi" w:cstheme="minorHAnsi"/>
          <w:sz w:val="22"/>
          <w:szCs w:val="22"/>
        </w:rPr>
        <w:t xml:space="preserve">Vsaka mobilnost je upravičena do dodelitve zgolj ene dotacije iz proračuna EU. </w:t>
      </w:r>
    </w:p>
    <w:p w14:paraId="1B4DC157" w14:textId="77777777" w:rsidR="007D6530" w:rsidRPr="00720317" w:rsidRDefault="007D6530" w:rsidP="007D65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FED8D0" w14:textId="77777777" w:rsidR="007D6530" w:rsidRPr="00720317" w:rsidRDefault="007D6530" w:rsidP="007D6530">
      <w:pPr>
        <w:jc w:val="both"/>
        <w:rPr>
          <w:rFonts w:asciiTheme="minorHAnsi" w:hAnsiTheme="minorHAnsi" w:cstheme="minorHAnsi"/>
          <w:sz w:val="22"/>
          <w:szCs w:val="22"/>
        </w:rPr>
      </w:pPr>
      <w:r w:rsidRPr="00720317">
        <w:rPr>
          <w:rFonts w:asciiTheme="minorHAnsi" w:hAnsiTheme="minorHAnsi" w:cstheme="minorHAnsi"/>
          <w:sz w:val="22"/>
          <w:szCs w:val="22"/>
        </w:rPr>
        <w:t>Dotacija ne sme biti namenjena ali uporabljena za ustvarjanje dobička za prejemnika. Finančni transferji morajo biti transparentni, sledljivi in dokazljivi.</w:t>
      </w:r>
    </w:p>
    <w:p w14:paraId="1BD04B80" w14:textId="77777777" w:rsidR="007D6530" w:rsidRPr="00720317" w:rsidRDefault="007D6530" w:rsidP="007D65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ED4039" w14:textId="77777777" w:rsidR="007D6530" w:rsidRPr="00720317" w:rsidRDefault="007D6530" w:rsidP="007D6530">
      <w:pPr>
        <w:pStyle w:val="Telobesedila"/>
        <w:spacing w:before="42" w:line="259" w:lineRule="auto"/>
        <w:ind w:right="24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20317">
        <w:rPr>
          <w:rFonts w:asciiTheme="minorHAnsi" w:hAnsiTheme="minorHAnsi" w:cstheme="minorHAnsi"/>
          <w:b w:val="0"/>
          <w:spacing w:val="-1"/>
          <w:sz w:val="22"/>
          <w:szCs w:val="22"/>
        </w:rPr>
        <w:t>Dovoljena</w:t>
      </w:r>
      <w:r w:rsidRPr="0072031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20317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je </w:t>
      </w:r>
      <w:r w:rsidRPr="00720317">
        <w:rPr>
          <w:rFonts w:asciiTheme="minorHAnsi" w:hAnsiTheme="minorHAnsi" w:cstheme="minorHAnsi"/>
          <w:b w:val="0"/>
          <w:spacing w:val="-1"/>
          <w:sz w:val="22"/>
          <w:szCs w:val="22"/>
        </w:rPr>
        <w:t>mobilnost</w:t>
      </w:r>
      <w:r w:rsidRPr="00720317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720317">
        <w:rPr>
          <w:rFonts w:asciiTheme="minorHAnsi" w:hAnsiTheme="minorHAnsi" w:cstheme="minorHAnsi"/>
          <w:b w:val="0"/>
          <w:spacing w:val="-1"/>
          <w:sz w:val="22"/>
          <w:szCs w:val="22"/>
        </w:rPr>
        <w:t>visokošolskega</w:t>
      </w:r>
      <w:r w:rsidRPr="00720317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720317">
        <w:rPr>
          <w:rFonts w:asciiTheme="minorHAnsi" w:hAnsiTheme="minorHAnsi" w:cstheme="minorHAnsi"/>
          <w:b w:val="0"/>
          <w:spacing w:val="-1"/>
          <w:sz w:val="22"/>
          <w:szCs w:val="22"/>
        </w:rPr>
        <w:t>osebja,</w:t>
      </w:r>
      <w:r w:rsidRPr="00720317">
        <w:rPr>
          <w:rFonts w:asciiTheme="minorHAnsi" w:hAnsiTheme="minorHAnsi" w:cstheme="minorHAnsi"/>
          <w:b w:val="0"/>
          <w:sz w:val="22"/>
          <w:szCs w:val="22"/>
        </w:rPr>
        <w:t xml:space="preserve"> ki</w:t>
      </w:r>
      <w:r w:rsidRPr="00720317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720317">
        <w:rPr>
          <w:rFonts w:asciiTheme="minorHAnsi" w:hAnsiTheme="minorHAnsi" w:cstheme="minorHAnsi"/>
          <w:b w:val="0"/>
          <w:spacing w:val="-1"/>
          <w:sz w:val="22"/>
          <w:szCs w:val="22"/>
        </w:rPr>
        <w:t>za</w:t>
      </w:r>
      <w:r w:rsidRPr="00720317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720317">
        <w:rPr>
          <w:rFonts w:asciiTheme="minorHAnsi" w:hAnsiTheme="minorHAnsi" w:cstheme="minorHAnsi"/>
          <w:b w:val="0"/>
          <w:spacing w:val="-1"/>
          <w:sz w:val="22"/>
          <w:szCs w:val="22"/>
        </w:rPr>
        <w:t>obdobje mobilnosti</w:t>
      </w:r>
      <w:r w:rsidRPr="0072031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20317">
        <w:rPr>
          <w:rFonts w:asciiTheme="minorHAnsi" w:hAnsiTheme="minorHAnsi" w:cstheme="minorHAnsi"/>
          <w:b w:val="0"/>
          <w:spacing w:val="-1"/>
          <w:sz w:val="22"/>
          <w:szCs w:val="22"/>
        </w:rPr>
        <w:t>ne</w:t>
      </w:r>
      <w:r w:rsidRPr="00720317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720317">
        <w:rPr>
          <w:rFonts w:asciiTheme="minorHAnsi" w:hAnsiTheme="minorHAnsi" w:cstheme="minorHAnsi"/>
          <w:b w:val="0"/>
          <w:spacing w:val="-1"/>
          <w:sz w:val="22"/>
          <w:szCs w:val="22"/>
        </w:rPr>
        <w:t>prejme</w:t>
      </w:r>
      <w:r w:rsidRPr="00720317">
        <w:rPr>
          <w:rFonts w:asciiTheme="minorHAnsi" w:hAnsiTheme="minorHAnsi" w:cstheme="minorHAnsi"/>
          <w:b w:val="0"/>
          <w:spacing w:val="2"/>
          <w:sz w:val="22"/>
          <w:szCs w:val="22"/>
        </w:rPr>
        <w:t xml:space="preserve"> </w:t>
      </w:r>
      <w:r w:rsidRPr="00720317">
        <w:rPr>
          <w:rFonts w:asciiTheme="minorHAnsi" w:hAnsiTheme="minorHAnsi" w:cstheme="minorHAnsi"/>
          <w:b w:val="0"/>
          <w:spacing w:val="-1"/>
          <w:sz w:val="22"/>
          <w:szCs w:val="22"/>
        </w:rPr>
        <w:t>dotacije</w:t>
      </w:r>
      <w:r w:rsidRPr="00720317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720317">
        <w:rPr>
          <w:rFonts w:asciiTheme="minorHAnsi" w:hAnsiTheme="minorHAnsi" w:cstheme="minorHAnsi"/>
          <w:b w:val="0"/>
          <w:spacing w:val="-2"/>
          <w:sz w:val="22"/>
          <w:szCs w:val="22"/>
        </w:rPr>
        <w:t>EU</w:t>
      </w:r>
      <w:r w:rsidRPr="0072031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20317">
        <w:rPr>
          <w:rFonts w:asciiTheme="minorHAnsi" w:hAnsiTheme="minorHAnsi" w:cstheme="minorHAnsi"/>
          <w:b w:val="0"/>
          <w:spacing w:val="-1"/>
          <w:sz w:val="22"/>
          <w:szCs w:val="22"/>
        </w:rPr>
        <w:t>(zero-grant),</w:t>
      </w:r>
      <w:r w:rsidRPr="0072031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20317">
        <w:rPr>
          <w:rFonts w:asciiTheme="minorHAnsi" w:hAnsiTheme="minorHAnsi" w:cstheme="minorHAnsi"/>
          <w:b w:val="0"/>
          <w:spacing w:val="-1"/>
          <w:sz w:val="22"/>
          <w:szCs w:val="22"/>
        </w:rPr>
        <w:t>pri</w:t>
      </w:r>
      <w:r w:rsidRPr="0072031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20317">
        <w:rPr>
          <w:rFonts w:asciiTheme="minorHAnsi" w:hAnsiTheme="minorHAnsi" w:cstheme="minorHAnsi"/>
          <w:b w:val="0"/>
          <w:spacing w:val="-1"/>
          <w:sz w:val="22"/>
          <w:szCs w:val="22"/>
        </w:rPr>
        <w:t>čemer</w:t>
      </w:r>
      <w:r w:rsidRPr="0072031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20317">
        <w:rPr>
          <w:rFonts w:asciiTheme="minorHAnsi" w:hAnsiTheme="minorHAnsi" w:cstheme="minorHAnsi"/>
          <w:b w:val="0"/>
          <w:spacing w:val="-1"/>
          <w:sz w:val="22"/>
          <w:szCs w:val="22"/>
        </w:rPr>
        <w:t>pa</w:t>
      </w:r>
      <w:r w:rsidRPr="00720317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720317">
        <w:rPr>
          <w:rFonts w:asciiTheme="minorHAnsi" w:hAnsiTheme="minorHAnsi" w:cstheme="minorHAnsi"/>
          <w:b w:val="0"/>
          <w:spacing w:val="-1"/>
          <w:sz w:val="22"/>
          <w:szCs w:val="22"/>
        </w:rPr>
        <w:t>lahko</w:t>
      </w:r>
      <w:r w:rsidRPr="00720317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720317">
        <w:rPr>
          <w:rFonts w:asciiTheme="minorHAnsi" w:hAnsiTheme="minorHAnsi" w:cstheme="minorHAnsi"/>
          <w:b w:val="0"/>
          <w:spacing w:val="-1"/>
          <w:sz w:val="22"/>
          <w:szCs w:val="22"/>
        </w:rPr>
        <w:t>izkoristi</w:t>
      </w:r>
      <w:r w:rsidRPr="0072031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20317">
        <w:rPr>
          <w:rFonts w:asciiTheme="minorHAnsi" w:hAnsiTheme="minorHAnsi" w:cstheme="minorHAnsi"/>
          <w:b w:val="0"/>
          <w:spacing w:val="-1"/>
          <w:sz w:val="22"/>
          <w:szCs w:val="22"/>
        </w:rPr>
        <w:t>prednosti</w:t>
      </w:r>
      <w:r w:rsidRPr="00720317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720317">
        <w:rPr>
          <w:rFonts w:asciiTheme="minorHAnsi" w:hAnsiTheme="minorHAnsi" w:cstheme="minorHAnsi"/>
          <w:b w:val="0"/>
          <w:spacing w:val="-1"/>
          <w:sz w:val="22"/>
          <w:szCs w:val="22"/>
        </w:rPr>
        <w:t>programa</w:t>
      </w:r>
      <w:r w:rsidRPr="00720317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720317">
        <w:rPr>
          <w:rFonts w:asciiTheme="minorHAnsi" w:hAnsiTheme="minorHAnsi" w:cstheme="minorHAnsi"/>
          <w:b w:val="0"/>
          <w:spacing w:val="-1"/>
          <w:sz w:val="22"/>
          <w:szCs w:val="22"/>
        </w:rPr>
        <w:t>ERASMUS+.</w:t>
      </w:r>
    </w:p>
    <w:p w14:paraId="48C59290" w14:textId="77777777" w:rsidR="007D6530" w:rsidRPr="00720317" w:rsidRDefault="007D6530" w:rsidP="007D65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6FA1AC" w14:textId="77777777" w:rsidR="003D6429" w:rsidRPr="00720317" w:rsidRDefault="003D6429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9A1070" w14:textId="77777777" w:rsidR="00F30A28" w:rsidRPr="00720317" w:rsidRDefault="00312EBA" w:rsidP="00312EBA">
      <w:pPr>
        <w:pStyle w:val="Odstavekseznama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20317">
        <w:rPr>
          <w:rFonts w:asciiTheme="minorHAnsi" w:hAnsiTheme="minorHAnsi" w:cstheme="minorHAnsi"/>
          <w:b/>
          <w:sz w:val="22"/>
          <w:szCs w:val="22"/>
          <w:u w:val="single"/>
        </w:rPr>
        <w:t>Dotacija za pot</w:t>
      </w:r>
    </w:p>
    <w:p w14:paraId="64757812" w14:textId="77777777" w:rsidR="00312EBA" w:rsidRPr="00720317" w:rsidRDefault="00312EBA" w:rsidP="00312EB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8C2D26" w14:textId="77777777" w:rsidR="00312EBA" w:rsidRPr="00720317" w:rsidRDefault="00312EBA" w:rsidP="00312EB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20317">
        <w:rPr>
          <w:rFonts w:asciiTheme="minorHAnsi" w:hAnsiTheme="minorHAnsi" w:cstheme="minorHAnsi"/>
          <w:sz w:val="22"/>
          <w:szCs w:val="22"/>
        </w:rPr>
        <w:t xml:space="preserve">Pri izračunu (najvišje) dotacije za pot se uporabi kalkulator razdalj (zračna linija), ki je dostopen na povezavi: </w:t>
      </w:r>
      <w:hyperlink r:id="rId8" w:history="1">
        <w:r w:rsidRPr="0072031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https://ec.europa.eu/programmes/erasmus-plus/resources/distance-calculator_en</w:t>
        </w:r>
      </w:hyperlink>
    </w:p>
    <w:p w14:paraId="61ACBFC7" w14:textId="4E75AD6C" w:rsidR="00312EBA" w:rsidRPr="00720317" w:rsidRDefault="00312EBA" w:rsidP="00312EB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20317">
        <w:rPr>
          <w:rFonts w:asciiTheme="minorHAnsi" w:hAnsiTheme="minorHAnsi" w:cstheme="minorHAnsi"/>
          <w:sz w:val="22"/>
          <w:szCs w:val="22"/>
        </w:rPr>
        <w:t>Razdalja potovanja je razdalja med</w:t>
      </w:r>
      <w:r w:rsidR="00A348A6">
        <w:rPr>
          <w:rFonts w:asciiTheme="minorHAnsi" w:hAnsiTheme="minorHAnsi" w:cstheme="minorHAnsi"/>
          <w:sz w:val="22"/>
          <w:szCs w:val="22"/>
        </w:rPr>
        <w:t xml:space="preserve"> Abituro</w:t>
      </w:r>
      <w:r w:rsidRPr="00720317">
        <w:rPr>
          <w:rFonts w:asciiTheme="minorHAnsi" w:hAnsiTheme="minorHAnsi" w:cstheme="minorHAnsi"/>
          <w:sz w:val="22"/>
          <w:szCs w:val="22"/>
        </w:rPr>
        <w:t xml:space="preserve"> (Celje, Slovenija) in krajem izvajanja aktivnosti, </w:t>
      </w:r>
      <w:r w:rsidRPr="00720317">
        <w:rPr>
          <w:rFonts w:asciiTheme="minorHAnsi" w:hAnsiTheme="minorHAnsi" w:cstheme="minorHAnsi"/>
          <w:b/>
          <w:sz w:val="22"/>
          <w:szCs w:val="22"/>
        </w:rPr>
        <w:t>medtem ko znesek pokriva potne stroške do kraja izvajanja in nazaj</w:t>
      </w:r>
      <w:r w:rsidRPr="00720317">
        <w:rPr>
          <w:rFonts w:asciiTheme="minorHAnsi" w:hAnsiTheme="minorHAnsi" w:cstheme="minorHAnsi"/>
          <w:sz w:val="22"/>
          <w:szCs w:val="22"/>
        </w:rPr>
        <w:t xml:space="preserve">. Na izračun ne vpliva način prevoza, ki je dejansko uporabljen. </w:t>
      </w:r>
    </w:p>
    <w:p w14:paraId="3B461F3E" w14:textId="77777777" w:rsidR="003D6429" w:rsidRPr="00720317" w:rsidRDefault="003D6429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296139" w14:textId="77777777" w:rsidR="00312EBA" w:rsidRPr="00720317" w:rsidRDefault="00AA6492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20317">
        <w:rPr>
          <w:rFonts w:asciiTheme="minorHAnsi" w:hAnsiTheme="minorHAnsi" w:cstheme="minorHAnsi"/>
          <w:sz w:val="22"/>
          <w:szCs w:val="22"/>
        </w:rPr>
        <w:t>Za končni izračun se upošteva dejanski strošek (razviden iz finančne dokumentacije) do višine najvišjega zneska.</w:t>
      </w:r>
    </w:p>
    <w:p w14:paraId="2A837710" w14:textId="368503B4" w:rsidR="00AA6492" w:rsidRDefault="00AA6492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2691"/>
      </w:tblGrid>
      <w:tr w:rsidR="00C86AE2" w:rsidRPr="00720317" w14:paraId="350D83DA" w14:textId="084A2F7E" w:rsidTr="00C6385E">
        <w:tc>
          <w:tcPr>
            <w:tcW w:w="3539" w:type="dxa"/>
          </w:tcPr>
          <w:p w14:paraId="6AF237CA" w14:textId="77777777" w:rsidR="00C86AE2" w:rsidRPr="00720317" w:rsidRDefault="00C86AE2" w:rsidP="00B40F5B">
            <w:pPr>
              <w:pStyle w:val="TableParagraph"/>
              <w:spacing w:line="264" w:lineRule="exact"/>
              <w:ind w:left="104"/>
              <w:jc w:val="both"/>
              <w:rPr>
                <w:rFonts w:eastAsia="Calibri" w:cstheme="minorHAnsi"/>
              </w:rPr>
            </w:pPr>
            <w:r w:rsidRPr="00720317">
              <w:rPr>
                <w:rFonts w:cstheme="minorHAnsi"/>
                <w:b/>
              </w:rPr>
              <w:t>Razdalje</w:t>
            </w:r>
          </w:p>
        </w:tc>
        <w:tc>
          <w:tcPr>
            <w:tcW w:w="2552" w:type="dxa"/>
          </w:tcPr>
          <w:p w14:paraId="6953205D" w14:textId="77777777" w:rsidR="00C86AE2" w:rsidRPr="00720317" w:rsidRDefault="00C86AE2" w:rsidP="00C86AE2">
            <w:pPr>
              <w:pStyle w:val="TableParagraph"/>
              <w:spacing w:line="264" w:lineRule="exact"/>
              <w:ind w:left="102"/>
              <w:jc w:val="center"/>
              <w:rPr>
                <w:rFonts w:eastAsia="Calibri" w:cstheme="minorHAnsi"/>
              </w:rPr>
            </w:pPr>
            <w:r w:rsidRPr="00720317">
              <w:rPr>
                <w:rFonts w:cstheme="minorHAnsi"/>
                <w:b/>
                <w:spacing w:val="-1"/>
              </w:rPr>
              <w:t>Znesek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210CA0E9" w14:textId="7CD6004F" w:rsidR="00C86AE2" w:rsidRPr="00720317" w:rsidRDefault="00C86AE2" w:rsidP="00C86AE2">
            <w:pPr>
              <w:pStyle w:val="TableParagraph"/>
              <w:spacing w:line="264" w:lineRule="exact"/>
              <w:ind w:left="102"/>
              <w:jc w:val="center"/>
              <w:rPr>
                <w:rFonts w:cstheme="minorHAnsi"/>
                <w:b/>
                <w:spacing w:val="-1"/>
              </w:rPr>
            </w:pPr>
            <w:r>
              <w:rPr>
                <w:rFonts w:cstheme="minorHAnsi"/>
                <w:b/>
                <w:spacing w:val="-1"/>
              </w:rPr>
              <w:t>Znesek za zeleno potvanje</w:t>
            </w:r>
          </w:p>
        </w:tc>
      </w:tr>
      <w:tr w:rsidR="00BB752C" w:rsidRPr="00720317" w14:paraId="6B2AF2B1" w14:textId="7C85BD98" w:rsidTr="00C6385E">
        <w:tc>
          <w:tcPr>
            <w:tcW w:w="3539" w:type="dxa"/>
          </w:tcPr>
          <w:p w14:paraId="62880388" w14:textId="77777777" w:rsidR="00BB752C" w:rsidRPr="00720317" w:rsidRDefault="00BB752C" w:rsidP="00BB752C">
            <w:pPr>
              <w:pStyle w:val="TableParagraph"/>
              <w:spacing w:line="264" w:lineRule="exact"/>
              <w:ind w:left="104"/>
              <w:jc w:val="both"/>
              <w:rPr>
                <w:rFonts w:eastAsia="Calibri" w:cstheme="minorHAnsi"/>
              </w:rPr>
            </w:pPr>
            <w:r w:rsidRPr="00720317">
              <w:rPr>
                <w:rFonts w:cstheme="minorHAnsi"/>
              </w:rPr>
              <w:t>od</w:t>
            </w:r>
            <w:r w:rsidRPr="00720317">
              <w:rPr>
                <w:rFonts w:cstheme="minorHAnsi"/>
                <w:spacing w:val="-1"/>
              </w:rPr>
              <w:t xml:space="preserve"> </w:t>
            </w:r>
            <w:r w:rsidRPr="00720317">
              <w:rPr>
                <w:rFonts w:cstheme="minorHAnsi"/>
              </w:rPr>
              <w:t>0</w:t>
            </w:r>
            <w:r w:rsidRPr="00720317">
              <w:rPr>
                <w:rFonts w:cstheme="minorHAnsi"/>
                <w:spacing w:val="-1"/>
              </w:rPr>
              <w:t xml:space="preserve"> do </w:t>
            </w:r>
            <w:r w:rsidRPr="00720317">
              <w:rPr>
                <w:rFonts w:cstheme="minorHAnsi"/>
              </w:rPr>
              <w:t>99</w:t>
            </w:r>
            <w:r w:rsidRPr="00720317">
              <w:rPr>
                <w:rFonts w:cstheme="minorHAnsi"/>
                <w:spacing w:val="-2"/>
              </w:rPr>
              <w:t xml:space="preserve"> </w:t>
            </w:r>
            <w:r w:rsidRPr="00720317">
              <w:rPr>
                <w:rFonts w:cstheme="minorHAnsi"/>
                <w:spacing w:val="-1"/>
              </w:rPr>
              <w:t>km:</w:t>
            </w:r>
          </w:p>
        </w:tc>
        <w:tc>
          <w:tcPr>
            <w:tcW w:w="2552" w:type="dxa"/>
          </w:tcPr>
          <w:p w14:paraId="16FC613C" w14:textId="69B5E780" w:rsidR="00BB752C" w:rsidRPr="00720317" w:rsidRDefault="00BB752C" w:rsidP="00BB752C">
            <w:pPr>
              <w:pStyle w:val="TableParagraph"/>
              <w:spacing w:line="264" w:lineRule="exact"/>
              <w:ind w:left="102"/>
              <w:jc w:val="center"/>
              <w:rPr>
                <w:rFonts w:eastAsia="Calibri" w:cstheme="minorHAnsi"/>
              </w:rPr>
            </w:pPr>
            <w:r w:rsidRPr="00720317">
              <w:rPr>
                <w:rFonts w:cstheme="minorHAnsi"/>
              </w:rPr>
              <w:t>2</w:t>
            </w:r>
            <w:r>
              <w:rPr>
                <w:rFonts w:cstheme="minorHAnsi"/>
              </w:rPr>
              <w:t>8</w:t>
            </w:r>
            <w:r w:rsidRPr="00720317">
              <w:rPr>
                <w:rFonts w:cstheme="minorHAnsi"/>
                <w:spacing w:val="1"/>
              </w:rPr>
              <w:t xml:space="preserve"> </w:t>
            </w:r>
            <w:r w:rsidRPr="00720317">
              <w:rPr>
                <w:rFonts w:cstheme="minorHAnsi"/>
              </w:rPr>
              <w:t>EUR</w:t>
            </w:r>
          </w:p>
        </w:tc>
        <w:tc>
          <w:tcPr>
            <w:tcW w:w="2691" w:type="dxa"/>
          </w:tcPr>
          <w:p w14:paraId="31C75DD7" w14:textId="5974020C" w:rsidR="00BB752C" w:rsidRPr="00720317" w:rsidRDefault="00BB752C" w:rsidP="00BB752C">
            <w:pPr>
              <w:pStyle w:val="TableParagraph"/>
              <w:spacing w:line="264" w:lineRule="exact"/>
              <w:ind w:left="102"/>
              <w:jc w:val="center"/>
              <w:rPr>
                <w:rFonts w:cstheme="minorHAnsi"/>
              </w:rPr>
            </w:pPr>
            <w:r>
              <w:rPr>
                <w:rFonts w:cstheme="minorHAnsi"/>
                <w:spacing w:val="1"/>
              </w:rPr>
              <w:t>56</w:t>
            </w:r>
            <w:r w:rsidRPr="00720317">
              <w:rPr>
                <w:rFonts w:cstheme="minorHAnsi"/>
                <w:spacing w:val="1"/>
              </w:rPr>
              <w:t xml:space="preserve"> </w:t>
            </w:r>
            <w:r w:rsidRPr="00720317">
              <w:rPr>
                <w:rFonts w:cstheme="minorHAnsi"/>
              </w:rPr>
              <w:t>EUR</w:t>
            </w:r>
          </w:p>
        </w:tc>
      </w:tr>
      <w:tr w:rsidR="00BB752C" w:rsidRPr="00720317" w14:paraId="6675EECD" w14:textId="4867D10E" w:rsidTr="00C6385E">
        <w:tc>
          <w:tcPr>
            <w:tcW w:w="3539" w:type="dxa"/>
          </w:tcPr>
          <w:p w14:paraId="69AD5D78" w14:textId="77777777" w:rsidR="00BB752C" w:rsidRPr="00720317" w:rsidRDefault="00BB752C" w:rsidP="00BB752C">
            <w:pPr>
              <w:pStyle w:val="TableParagraph"/>
              <w:spacing w:line="267" w:lineRule="exact"/>
              <w:ind w:left="104"/>
              <w:jc w:val="both"/>
              <w:rPr>
                <w:rFonts w:eastAsia="Calibri" w:cstheme="minorHAnsi"/>
              </w:rPr>
            </w:pPr>
            <w:r w:rsidRPr="00720317">
              <w:rPr>
                <w:rFonts w:cstheme="minorHAnsi"/>
              </w:rPr>
              <w:t>od</w:t>
            </w:r>
            <w:r w:rsidRPr="00720317">
              <w:rPr>
                <w:rFonts w:cstheme="minorHAnsi"/>
                <w:spacing w:val="-1"/>
              </w:rPr>
              <w:t xml:space="preserve"> 100 do 499</w:t>
            </w:r>
            <w:r w:rsidRPr="00720317">
              <w:rPr>
                <w:rFonts w:cstheme="minorHAnsi"/>
                <w:spacing w:val="-2"/>
              </w:rPr>
              <w:t xml:space="preserve"> </w:t>
            </w:r>
            <w:r w:rsidRPr="00720317">
              <w:rPr>
                <w:rFonts w:cstheme="minorHAnsi"/>
                <w:spacing w:val="-1"/>
              </w:rPr>
              <w:t>km:</w:t>
            </w:r>
          </w:p>
        </w:tc>
        <w:tc>
          <w:tcPr>
            <w:tcW w:w="2552" w:type="dxa"/>
          </w:tcPr>
          <w:p w14:paraId="3AE7B776" w14:textId="6F240D57" w:rsidR="00BB752C" w:rsidRPr="00720317" w:rsidRDefault="00BB752C" w:rsidP="00BB752C">
            <w:pPr>
              <w:pStyle w:val="TableParagraph"/>
              <w:spacing w:line="267" w:lineRule="exact"/>
              <w:ind w:left="102"/>
              <w:jc w:val="center"/>
              <w:rPr>
                <w:rFonts w:eastAsia="Calibri" w:cstheme="minorHAnsi"/>
              </w:rPr>
            </w:pPr>
            <w:r>
              <w:rPr>
                <w:rFonts w:cstheme="minorHAnsi"/>
                <w:spacing w:val="1"/>
              </w:rPr>
              <w:t>211</w:t>
            </w:r>
            <w:r w:rsidRPr="00720317">
              <w:rPr>
                <w:rFonts w:cstheme="minorHAnsi"/>
                <w:spacing w:val="1"/>
              </w:rPr>
              <w:t xml:space="preserve"> </w:t>
            </w:r>
            <w:r w:rsidRPr="00720317">
              <w:rPr>
                <w:rFonts w:cstheme="minorHAnsi"/>
                <w:spacing w:val="-1"/>
              </w:rPr>
              <w:t>EUR</w:t>
            </w:r>
          </w:p>
        </w:tc>
        <w:tc>
          <w:tcPr>
            <w:tcW w:w="2691" w:type="dxa"/>
          </w:tcPr>
          <w:p w14:paraId="51CBD8A8" w14:textId="40E98E97" w:rsidR="00BB752C" w:rsidRPr="00720317" w:rsidRDefault="00BB752C" w:rsidP="00BB752C">
            <w:pPr>
              <w:pStyle w:val="TableParagraph"/>
              <w:spacing w:line="267" w:lineRule="exact"/>
              <w:ind w:left="102"/>
              <w:jc w:val="center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1"/>
              </w:rPr>
              <w:t>285</w:t>
            </w:r>
            <w:r w:rsidRPr="00720317">
              <w:rPr>
                <w:rFonts w:cstheme="minorHAnsi"/>
                <w:spacing w:val="1"/>
              </w:rPr>
              <w:t xml:space="preserve"> </w:t>
            </w:r>
            <w:r w:rsidRPr="00720317">
              <w:rPr>
                <w:rFonts w:cstheme="minorHAnsi"/>
                <w:spacing w:val="-1"/>
              </w:rPr>
              <w:t>EUR</w:t>
            </w:r>
          </w:p>
        </w:tc>
      </w:tr>
      <w:tr w:rsidR="00BB752C" w:rsidRPr="00720317" w14:paraId="7B644D8F" w14:textId="14438551" w:rsidTr="00C6385E">
        <w:tc>
          <w:tcPr>
            <w:tcW w:w="3539" w:type="dxa"/>
          </w:tcPr>
          <w:p w14:paraId="55570C82" w14:textId="77777777" w:rsidR="00BB752C" w:rsidRPr="00720317" w:rsidRDefault="00BB752C" w:rsidP="00BB752C">
            <w:pPr>
              <w:pStyle w:val="TableParagraph"/>
              <w:spacing w:line="267" w:lineRule="exact"/>
              <w:ind w:left="104"/>
              <w:jc w:val="both"/>
              <w:rPr>
                <w:rFonts w:eastAsia="Calibri" w:cstheme="minorHAnsi"/>
              </w:rPr>
            </w:pPr>
            <w:r w:rsidRPr="00720317">
              <w:rPr>
                <w:rFonts w:cstheme="minorHAnsi"/>
              </w:rPr>
              <w:t>od</w:t>
            </w:r>
            <w:r w:rsidRPr="00720317">
              <w:rPr>
                <w:rFonts w:cstheme="minorHAnsi"/>
                <w:spacing w:val="-1"/>
              </w:rPr>
              <w:t xml:space="preserve"> 500 do 1999</w:t>
            </w:r>
            <w:r w:rsidRPr="00720317">
              <w:rPr>
                <w:rFonts w:cstheme="minorHAnsi"/>
                <w:spacing w:val="-2"/>
              </w:rPr>
              <w:t xml:space="preserve"> </w:t>
            </w:r>
            <w:r w:rsidRPr="00720317">
              <w:rPr>
                <w:rFonts w:cstheme="minorHAnsi"/>
                <w:spacing w:val="-1"/>
              </w:rPr>
              <w:t>km:</w:t>
            </w:r>
          </w:p>
        </w:tc>
        <w:tc>
          <w:tcPr>
            <w:tcW w:w="2552" w:type="dxa"/>
          </w:tcPr>
          <w:p w14:paraId="0787AF7F" w14:textId="44A7DF69" w:rsidR="00BB752C" w:rsidRPr="00720317" w:rsidRDefault="00BB752C" w:rsidP="00BB752C">
            <w:pPr>
              <w:pStyle w:val="TableParagraph"/>
              <w:spacing w:line="267" w:lineRule="exact"/>
              <w:ind w:left="102"/>
              <w:jc w:val="center"/>
              <w:rPr>
                <w:rFonts w:eastAsia="Calibri" w:cstheme="minorHAnsi"/>
              </w:rPr>
            </w:pPr>
            <w:r>
              <w:rPr>
                <w:rFonts w:cstheme="minorHAnsi"/>
                <w:spacing w:val="1"/>
              </w:rPr>
              <w:t>309</w:t>
            </w:r>
            <w:r w:rsidRPr="00720317">
              <w:rPr>
                <w:rFonts w:cstheme="minorHAnsi"/>
                <w:spacing w:val="1"/>
              </w:rPr>
              <w:t xml:space="preserve"> </w:t>
            </w:r>
            <w:r w:rsidRPr="00720317">
              <w:rPr>
                <w:rFonts w:cstheme="minorHAnsi"/>
                <w:spacing w:val="-1"/>
              </w:rPr>
              <w:t>EUR</w:t>
            </w:r>
          </w:p>
        </w:tc>
        <w:tc>
          <w:tcPr>
            <w:tcW w:w="2691" w:type="dxa"/>
          </w:tcPr>
          <w:p w14:paraId="7D5E378F" w14:textId="4A98A274" w:rsidR="00BB752C" w:rsidRPr="00720317" w:rsidRDefault="00BB752C" w:rsidP="00BB752C">
            <w:pPr>
              <w:pStyle w:val="TableParagraph"/>
              <w:spacing w:line="267" w:lineRule="exact"/>
              <w:ind w:left="102"/>
              <w:jc w:val="center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1"/>
              </w:rPr>
              <w:t>417</w:t>
            </w:r>
            <w:r w:rsidRPr="00720317">
              <w:rPr>
                <w:rFonts w:cstheme="minorHAnsi"/>
                <w:spacing w:val="1"/>
              </w:rPr>
              <w:t xml:space="preserve"> </w:t>
            </w:r>
            <w:r w:rsidRPr="00720317">
              <w:rPr>
                <w:rFonts w:cstheme="minorHAnsi"/>
                <w:spacing w:val="-1"/>
              </w:rPr>
              <w:t>EUR</w:t>
            </w:r>
          </w:p>
        </w:tc>
      </w:tr>
      <w:tr w:rsidR="00BB752C" w:rsidRPr="00720317" w14:paraId="15C809D5" w14:textId="22865F90" w:rsidTr="00C6385E">
        <w:tc>
          <w:tcPr>
            <w:tcW w:w="3539" w:type="dxa"/>
          </w:tcPr>
          <w:p w14:paraId="52007084" w14:textId="77777777" w:rsidR="00BB752C" w:rsidRPr="00720317" w:rsidRDefault="00BB752C" w:rsidP="00BB752C">
            <w:pPr>
              <w:pStyle w:val="TableParagraph"/>
              <w:spacing w:line="264" w:lineRule="exact"/>
              <w:ind w:left="104"/>
              <w:jc w:val="both"/>
              <w:rPr>
                <w:rFonts w:eastAsia="Calibri" w:cstheme="minorHAnsi"/>
              </w:rPr>
            </w:pPr>
            <w:r w:rsidRPr="00720317">
              <w:rPr>
                <w:rFonts w:cstheme="minorHAnsi"/>
              </w:rPr>
              <w:t>od</w:t>
            </w:r>
            <w:r w:rsidRPr="00720317">
              <w:rPr>
                <w:rFonts w:cstheme="minorHAnsi"/>
                <w:spacing w:val="-1"/>
              </w:rPr>
              <w:t xml:space="preserve"> 2000</w:t>
            </w:r>
            <w:r w:rsidRPr="00720317">
              <w:rPr>
                <w:rFonts w:cstheme="minorHAnsi"/>
                <w:spacing w:val="2"/>
              </w:rPr>
              <w:t xml:space="preserve"> </w:t>
            </w:r>
            <w:r w:rsidRPr="00720317">
              <w:rPr>
                <w:rFonts w:cstheme="minorHAnsi"/>
                <w:spacing w:val="-2"/>
              </w:rPr>
              <w:t>do</w:t>
            </w:r>
            <w:r w:rsidRPr="00720317">
              <w:rPr>
                <w:rFonts w:cstheme="minorHAnsi"/>
                <w:spacing w:val="1"/>
              </w:rPr>
              <w:t xml:space="preserve"> </w:t>
            </w:r>
            <w:r w:rsidRPr="00720317">
              <w:rPr>
                <w:rFonts w:cstheme="minorHAnsi"/>
                <w:spacing w:val="-2"/>
              </w:rPr>
              <w:t>2999</w:t>
            </w:r>
            <w:r w:rsidRPr="00720317">
              <w:rPr>
                <w:rFonts w:cstheme="minorHAnsi"/>
                <w:spacing w:val="1"/>
              </w:rPr>
              <w:t xml:space="preserve"> </w:t>
            </w:r>
            <w:r w:rsidRPr="00720317">
              <w:rPr>
                <w:rFonts w:cstheme="minorHAnsi"/>
                <w:spacing w:val="-1"/>
              </w:rPr>
              <w:t>km:</w:t>
            </w:r>
          </w:p>
        </w:tc>
        <w:tc>
          <w:tcPr>
            <w:tcW w:w="2552" w:type="dxa"/>
          </w:tcPr>
          <w:p w14:paraId="75E964AC" w14:textId="20CA095F" w:rsidR="00BB752C" w:rsidRPr="00720317" w:rsidRDefault="00BB752C" w:rsidP="00BB752C">
            <w:pPr>
              <w:pStyle w:val="TableParagraph"/>
              <w:spacing w:line="264" w:lineRule="exact"/>
              <w:ind w:left="102"/>
              <w:jc w:val="center"/>
              <w:rPr>
                <w:rFonts w:eastAsia="Calibri" w:cstheme="minorHAnsi"/>
              </w:rPr>
            </w:pPr>
            <w:r w:rsidRPr="00720317">
              <w:rPr>
                <w:rFonts w:cstheme="minorHAnsi"/>
                <w:spacing w:val="-1"/>
              </w:rPr>
              <w:t>3</w:t>
            </w:r>
            <w:r>
              <w:rPr>
                <w:rFonts w:cstheme="minorHAnsi"/>
                <w:spacing w:val="-1"/>
              </w:rPr>
              <w:t>95</w:t>
            </w:r>
            <w:r w:rsidRPr="00720317">
              <w:rPr>
                <w:rFonts w:cstheme="minorHAnsi"/>
                <w:spacing w:val="1"/>
              </w:rPr>
              <w:t xml:space="preserve"> </w:t>
            </w:r>
            <w:r w:rsidRPr="00720317">
              <w:rPr>
                <w:rFonts w:cstheme="minorHAnsi"/>
                <w:spacing w:val="-1"/>
              </w:rPr>
              <w:t>EUR</w:t>
            </w:r>
          </w:p>
        </w:tc>
        <w:tc>
          <w:tcPr>
            <w:tcW w:w="2691" w:type="dxa"/>
          </w:tcPr>
          <w:p w14:paraId="180CDF79" w14:textId="0D6F3170" w:rsidR="00BB752C" w:rsidRPr="00720317" w:rsidRDefault="00BB752C" w:rsidP="00BB752C">
            <w:pPr>
              <w:pStyle w:val="TableParagraph"/>
              <w:spacing w:line="264" w:lineRule="exact"/>
              <w:ind w:left="102"/>
              <w:jc w:val="center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1"/>
              </w:rPr>
              <w:t>535</w:t>
            </w:r>
            <w:r w:rsidRPr="00720317">
              <w:rPr>
                <w:rFonts w:cstheme="minorHAnsi"/>
                <w:spacing w:val="1"/>
              </w:rPr>
              <w:t xml:space="preserve"> </w:t>
            </w:r>
            <w:r w:rsidRPr="00720317">
              <w:rPr>
                <w:rFonts w:cstheme="minorHAnsi"/>
                <w:spacing w:val="-1"/>
              </w:rPr>
              <w:t>EUR</w:t>
            </w:r>
          </w:p>
        </w:tc>
      </w:tr>
      <w:tr w:rsidR="00BB752C" w:rsidRPr="00720317" w14:paraId="4D799732" w14:textId="40E5D55C" w:rsidTr="00C6385E">
        <w:tc>
          <w:tcPr>
            <w:tcW w:w="3539" w:type="dxa"/>
          </w:tcPr>
          <w:p w14:paraId="362DE0DC" w14:textId="77777777" w:rsidR="00BB752C" w:rsidRPr="00720317" w:rsidRDefault="00BB752C" w:rsidP="00BB752C">
            <w:pPr>
              <w:pStyle w:val="TableParagraph"/>
              <w:spacing w:line="264" w:lineRule="exact"/>
              <w:ind w:left="104"/>
              <w:jc w:val="both"/>
              <w:rPr>
                <w:rFonts w:eastAsia="Calibri" w:cstheme="minorHAnsi"/>
              </w:rPr>
            </w:pPr>
            <w:r w:rsidRPr="00720317">
              <w:rPr>
                <w:rFonts w:cstheme="minorHAnsi"/>
              </w:rPr>
              <w:t>od</w:t>
            </w:r>
            <w:r w:rsidRPr="00720317">
              <w:rPr>
                <w:rFonts w:cstheme="minorHAnsi"/>
                <w:spacing w:val="-1"/>
              </w:rPr>
              <w:t xml:space="preserve"> 3000</w:t>
            </w:r>
            <w:r w:rsidRPr="00720317">
              <w:rPr>
                <w:rFonts w:cstheme="minorHAnsi"/>
                <w:spacing w:val="2"/>
              </w:rPr>
              <w:t xml:space="preserve"> </w:t>
            </w:r>
            <w:r w:rsidRPr="00720317">
              <w:rPr>
                <w:rFonts w:cstheme="minorHAnsi"/>
                <w:spacing w:val="-2"/>
              </w:rPr>
              <w:t>do</w:t>
            </w:r>
            <w:r w:rsidRPr="00720317">
              <w:rPr>
                <w:rFonts w:cstheme="minorHAnsi"/>
                <w:spacing w:val="1"/>
              </w:rPr>
              <w:t xml:space="preserve"> </w:t>
            </w:r>
            <w:r w:rsidRPr="00720317">
              <w:rPr>
                <w:rFonts w:cstheme="minorHAnsi"/>
                <w:spacing w:val="-2"/>
              </w:rPr>
              <w:t>3999</w:t>
            </w:r>
            <w:r w:rsidRPr="00720317">
              <w:rPr>
                <w:rFonts w:cstheme="minorHAnsi"/>
                <w:spacing w:val="1"/>
              </w:rPr>
              <w:t xml:space="preserve"> </w:t>
            </w:r>
            <w:r w:rsidRPr="00720317">
              <w:rPr>
                <w:rFonts w:cstheme="minorHAnsi"/>
                <w:spacing w:val="-1"/>
              </w:rPr>
              <w:t>km:</w:t>
            </w:r>
          </w:p>
        </w:tc>
        <w:tc>
          <w:tcPr>
            <w:tcW w:w="2552" w:type="dxa"/>
          </w:tcPr>
          <w:p w14:paraId="19181F68" w14:textId="04547EC2" w:rsidR="00BB752C" w:rsidRPr="00720317" w:rsidRDefault="00BB752C" w:rsidP="00BB752C">
            <w:pPr>
              <w:pStyle w:val="TableParagraph"/>
              <w:spacing w:line="264" w:lineRule="exact"/>
              <w:ind w:left="102"/>
              <w:jc w:val="center"/>
              <w:rPr>
                <w:rFonts w:eastAsia="Calibri" w:cstheme="minorHAnsi"/>
              </w:rPr>
            </w:pPr>
            <w:r w:rsidRPr="00720317">
              <w:rPr>
                <w:rFonts w:cstheme="minorHAnsi"/>
                <w:spacing w:val="-1"/>
              </w:rPr>
              <w:t>5</w:t>
            </w:r>
            <w:r>
              <w:rPr>
                <w:rFonts w:cstheme="minorHAnsi"/>
                <w:spacing w:val="-1"/>
              </w:rPr>
              <w:t>80</w:t>
            </w:r>
            <w:r w:rsidRPr="00720317">
              <w:rPr>
                <w:rFonts w:cstheme="minorHAnsi"/>
                <w:spacing w:val="1"/>
              </w:rPr>
              <w:t xml:space="preserve"> </w:t>
            </w:r>
            <w:r w:rsidRPr="00720317">
              <w:rPr>
                <w:rFonts w:cstheme="minorHAnsi"/>
                <w:spacing w:val="-1"/>
              </w:rPr>
              <w:t>EUR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4C37114C" w14:textId="0438B3AD" w:rsidR="00BB752C" w:rsidRPr="00720317" w:rsidRDefault="00BB752C" w:rsidP="00BB752C">
            <w:pPr>
              <w:pStyle w:val="TableParagraph"/>
              <w:spacing w:line="264" w:lineRule="exact"/>
              <w:ind w:left="102"/>
              <w:jc w:val="center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1"/>
              </w:rPr>
              <w:t>785</w:t>
            </w:r>
            <w:r w:rsidRPr="00720317">
              <w:rPr>
                <w:rFonts w:cstheme="minorHAnsi"/>
                <w:spacing w:val="1"/>
              </w:rPr>
              <w:t xml:space="preserve"> </w:t>
            </w:r>
            <w:r w:rsidRPr="00720317">
              <w:rPr>
                <w:rFonts w:cstheme="minorHAnsi"/>
                <w:spacing w:val="-1"/>
              </w:rPr>
              <w:t>EUR</w:t>
            </w:r>
          </w:p>
        </w:tc>
      </w:tr>
      <w:tr w:rsidR="00BB752C" w:rsidRPr="00720317" w14:paraId="630C467E" w14:textId="779F7982" w:rsidTr="00C6385E">
        <w:trPr>
          <w:trHeight w:val="70"/>
        </w:trPr>
        <w:tc>
          <w:tcPr>
            <w:tcW w:w="3539" w:type="dxa"/>
          </w:tcPr>
          <w:p w14:paraId="4CAA3EC4" w14:textId="77777777" w:rsidR="00BB752C" w:rsidRPr="00720317" w:rsidRDefault="00BB752C" w:rsidP="00BB752C">
            <w:pPr>
              <w:pStyle w:val="TableParagraph"/>
              <w:spacing w:line="264" w:lineRule="exact"/>
              <w:ind w:left="104"/>
              <w:jc w:val="both"/>
              <w:rPr>
                <w:rFonts w:eastAsia="Calibri" w:cstheme="minorHAnsi"/>
              </w:rPr>
            </w:pPr>
            <w:r w:rsidRPr="00720317">
              <w:rPr>
                <w:rFonts w:cstheme="minorHAnsi"/>
              </w:rPr>
              <w:t>od</w:t>
            </w:r>
            <w:r w:rsidRPr="00720317">
              <w:rPr>
                <w:rFonts w:cstheme="minorHAnsi"/>
                <w:spacing w:val="-1"/>
              </w:rPr>
              <w:t xml:space="preserve"> 4000</w:t>
            </w:r>
            <w:r w:rsidRPr="00720317">
              <w:rPr>
                <w:rFonts w:cstheme="minorHAnsi"/>
                <w:spacing w:val="2"/>
              </w:rPr>
              <w:t xml:space="preserve"> </w:t>
            </w:r>
            <w:r w:rsidRPr="00720317">
              <w:rPr>
                <w:rFonts w:cstheme="minorHAnsi"/>
                <w:spacing w:val="-2"/>
              </w:rPr>
              <w:t>do</w:t>
            </w:r>
            <w:r w:rsidRPr="00720317">
              <w:rPr>
                <w:rFonts w:cstheme="minorHAnsi"/>
                <w:spacing w:val="1"/>
              </w:rPr>
              <w:t xml:space="preserve"> </w:t>
            </w:r>
            <w:r w:rsidRPr="00720317">
              <w:rPr>
                <w:rFonts w:cstheme="minorHAnsi"/>
                <w:spacing w:val="-2"/>
              </w:rPr>
              <w:t>7999</w:t>
            </w:r>
            <w:r w:rsidRPr="00720317">
              <w:rPr>
                <w:rFonts w:cstheme="minorHAnsi"/>
                <w:spacing w:val="1"/>
              </w:rPr>
              <w:t xml:space="preserve"> </w:t>
            </w:r>
            <w:r w:rsidRPr="00720317">
              <w:rPr>
                <w:rFonts w:cstheme="minorHAnsi"/>
                <w:spacing w:val="-1"/>
              </w:rPr>
              <w:t>km:</w:t>
            </w:r>
          </w:p>
        </w:tc>
        <w:tc>
          <w:tcPr>
            <w:tcW w:w="2552" w:type="dxa"/>
          </w:tcPr>
          <w:p w14:paraId="3A36CABB" w14:textId="7D6112DD" w:rsidR="00BB752C" w:rsidRPr="00720317" w:rsidRDefault="00BB752C" w:rsidP="00BB752C">
            <w:pPr>
              <w:pStyle w:val="TableParagraph"/>
              <w:spacing w:line="264" w:lineRule="exact"/>
              <w:ind w:left="102"/>
              <w:jc w:val="center"/>
              <w:rPr>
                <w:rFonts w:eastAsia="Calibri" w:cstheme="minorHAnsi"/>
              </w:rPr>
            </w:pPr>
            <w:r>
              <w:rPr>
                <w:rFonts w:cstheme="minorHAnsi"/>
                <w:spacing w:val="1"/>
              </w:rPr>
              <w:t>1188</w:t>
            </w:r>
            <w:r w:rsidRPr="00720317">
              <w:rPr>
                <w:rFonts w:cstheme="minorHAnsi"/>
                <w:spacing w:val="1"/>
              </w:rPr>
              <w:t xml:space="preserve"> </w:t>
            </w:r>
            <w:r w:rsidRPr="00720317">
              <w:rPr>
                <w:rFonts w:cstheme="minorHAnsi"/>
                <w:spacing w:val="-1"/>
              </w:rPr>
              <w:t>EUR</w:t>
            </w:r>
          </w:p>
        </w:tc>
        <w:tc>
          <w:tcPr>
            <w:tcW w:w="2691" w:type="dxa"/>
          </w:tcPr>
          <w:p w14:paraId="3C055575" w14:textId="4F3E149F" w:rsidR="00BB752C" w:rsidRPr="00720317" w:rsidRDefault="00BB752C" w:rsidP="00BB752C">
            <w:pPr>
              <w:pStyle w:val="TableParagraph"/>
              <w:spacing w:line="264" w:lineRule="exact"/>
              <w:ind w:left="102"/>
              <w:jc w:val="center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1"/>
              </w:rPr>
              <w:t>1188</w:t>
            </w:r>
            <w:r w:rsidRPr="00720317">
              <w:rPr>
                <w:rFonts w:cstheme="minorHAnsi"/>
                <w:spacing w:val="1"/>
              </w:rPr>
              <w:t xml:space="preserve"> </w:t>
            </w:r>
            <w:r w:rsidRPr="00720317">
              <w:rPr>
                <w:rFonts w:cstheme="minorHAnsi"/>
                <w:spacing w:val="-1"/>
              </w:rPr>
              <w:t>EUR</w:t>
            </w:r>
          </w:p>
        </w:tc>
      </w:tr>
      <w:tr w:rsidR="00BB752C" w:rsidRPr="00720317" w14:paraId="26C6F13E" w14:textId="33AC2C44" w:rsidTr="00C6385E">
        <w:tc>
          <w:tcPr>
            <w:tcW w:w="3539" w:type="dxa"/>
          </w:tcPr>
          <w:p w14:paraId="68F93274" w14:textId="77777777" w:rsidR="00BB752C" w:rsidRPr="009E15C4" w:rsidRDefault="00BB752C" w:rsidP="00BB752C">
            <w:pPr>
              <w:pStyle w:val="TableParagraph"/>
              <w:spacing w:line="264" w:lineRule="exact"/>
              <w:ind w:left="104"/>
              <w:jc w:val="both"/>
              <w:rPr>
                <w:rFonts w:cstheme="minorHAnsi"/>
                <w:lang w:val="sl-SI"/>
              </w:rPr>
            </w:pPr>
            <w:r w:rsidRPr="009E15C4">
              <w:rPr>
                <w:rFonts w:cstheme="minorHAnsi"/>
                <w:lang w:val="sl-SI"/>
              </w:rPr>
              <w:t>za razdalje 8000 ali več km</w:t>
            </w:r>
          </w:p>
        </w:tc>
        <w:tc>
          <w:tcPr>
            <w:tcW w:w="2552" w:type="dxa"/>
          </w:tcPr>
          <w:p w14:paraId="3B116E72" w14:textId="1484D122" w:rsidR="00BB752C" w:rsidRPr="00720317" w:rsidRDefault="00BB752C" w:rsidP="00BB752C">
            <w:pPr>
              <w:pStyle w:val="TableParagraph"/>
              <w:spacing w:line="264" w:lineRule="exact"/>
              <w:ind w:left="102"/>
              <w:jc w:val="center"/>
              <w:rPr>
                <w:rFonts w:cstheme="minorHAnsi"/>
                <w:spacing w:val="-1"/>
              </w:rPr>
            </w:pPr>
            <w:r w:rsidRPr="00720317">
              <w:rPr>
                <w:rFonts w:cstheme="minorHAnsi"/>
                <w:spacing w:val="-1"/>
              </w:rPr>
              <w:t>1</w:t>
            </w:r>
            <w:r>
              <w:rPr>
                <w:rFonts w:cstheme="minorHAnsi"/>
                <w:spacing w:val="-1"/>
              </w:rPr>
              <w:t>735</w:t>
            </w:r>
            <w:r w:rsidRPr="00720317">
              <w:rPr>
                <w:rFonts w:cstheme="minorHAnsi"/>
                <w:spacing w:val="-1"/>
              </w:rPr>
              <w:t xml:space="preserve"> EUR</w:t>
            </w:r>
          </w:p>
        </w:tc>
        <w:tc>
          <w:tcPr>
            <w:tcW w:w="2691" w:type="dxa"/>
          </w:tcPr>
          <w:p w14:paraId="6F2B0078" w14:textId="1BA9FE1E" w:rsidR="00BB752C" w:rsidRPr="00720317" w:rsidRDefault="00BB752C" w:rsidP="00BB752C">
            <w:pPr>
              <w:pStyle w:val="TableParagraph"/>
              <w:spacing w:line="264" w:lineRule="exact"/>
              <w:ind w:left="102"/>
              <w:jc w:val="center"/>
              <w:rPr>
                <w:rFonts w:cstheme="minorHAnsi"/>
                <w:spacing w:val="-1"/>
              </w:rPr>
            </w:pPr>
            <w:r w:rsidRPr="00720317">
              <w:rPr>
                <w:rFonts w:cstheme="minorHAnsi"/>
                <w:spacing w:val="-1"/>
              </w:rPr>
              <w:t>1</w:t>
            </w:r>
            <w:r>
              <w:rPr>
                <w:rFonts w:cstheme="minorHAnsi"/>
                <w:spacing w:val="-1"/>
              </w:rPr>
              <w:t>735</w:t>
            </w:r>
            <w:r w:rsidRPr="00720317">
              <w:rPr>
                <w:rFonts w:cstheme="minorHAnsi"/>
                <w:spacing w:val="-1"/>
              </w:rPr>
              <w:t xml:space="preserve"> EUR</w:t>
            </w:r>
          </w:p>
        </w:tc>
      </w:tr>
    </w:tbl>
    <w:p w14:paraId="3921AB98" w14:textId="77777777" w:rsidR="00AA6492" w:rsidRPr="00720317" w:rsidRDefault="00AA6492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4AB242" w14:textId="77777777" w:rsidR="00C86AE2" w:rsidRDefault="00C86AE2" w:rsidP="00C86A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primeru zelenih načinov prevoza (vlak, avtobus, avtomobil v souporabi,…) se uporabljajo prispevki na enoto za zeleno potovanje, sicer pa prispevki na enoto za standardno potovanje. </w:t>
      </w:r>
    </w:p>
    <w:p w14:paraId="66F1BF35" w14:textId="77777777" w:rsidR="00AA6492" w:rsidRDefault="00AA6492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A4228FC" w14:textId="77777777" w:rsidR="00C86AE2" w:rsidRPr="00720317" w:rsidRDefault="00C86AE2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341544E" w14:textId="77777777" w:rsidR="00AA6492" w:rsidRPr="00720317" w:rsidRDefault="00AA6492" w:rsidP="00AA6492">
      <w:pPr>
        <w:pStyle w:val="Odstavekseznama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20317">
        <w:rPr>
          <w:rFonts w:asciiTheme="minorHAnsi" w:hAnsiTheme="minorHAnsi" w:cstheme="minorHAnsi"/>
          <w:b/>
          <w:sz w:val="22"/>
          <w:szCs w:val="22"/>
          <w:u w:val="single"/>
        </w:rPr>
        <w:t>Individualna podpora (podpora za bivanje)</w:t>
      </w:r>
    </w:p>
    <w:p w14:paraId="5C4C1E6F" w14:textId="77777777" w:rsidR="00AA6492" w:rsidRPr="00720317" w:rsidRDefault="00AA6492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F3869F4" w14:textId="77777777" w:rsidR="00AA6492" w:rsidRPr="00720317" w:rsidRDefault="00AA6492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20317">
        <w:rPr>
          <w:rFonts w:asciiTheme="minorHAnsi" w:hAnsiTheme="minorHAnsi" w:cstheme="minorHAnsi"/>
          <w:sz w:val="22"/>
          <w:szCs w:val="22"/>
        </w:rPr>
        <w:t>Podpora za bivanje je odvisna od države gostiteljice in se določi na podlagi števila dni mobilnosti.</w:t>
      </w:r>
    </w:p>
    <w:p w14:paraId="3E05F6AB" w14:textId="77777777" w:rsidR="007D6530" w:rsidRPr="00720317" w:rsidRDefault="007D6530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5D4CC20" w14:textId="77777777" w:rsidR="00F30A28" w:rsidRPr="00720317" w:rsidRDefault="00F30A28" w:rsidP="00A70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0317">
        <w:rPr>
          <w:rFonts w:asciiTheme="minorHAnsi" w:hAnsiTheme="minorHAnsi" w:cstheme="minorHAnsi"/>
          <w:i/>
          <w:sz w:val="22"/>
          <w:szCs w:val="22"/>
        </w:rPr>
        <w:t xml:space="preserve">Tabela: Najvišji zneski  Erasmus+ dotacije  za bivanje glede na državo </w:t>
      </w:r>
      <w:r w:rsidR="00AA6492" w:rsidRPr="00720317">
        <w:rPr>
          <w:rFonts w:asciiTheme="minorHAnsi" w:hAnsiTheme="minorHAnsi" w:cstheme="minorHAnsi"/>
          <w:i/>
          <w:sz w:val="22"/>
          <w:szCs w:val="22"/>
        </w:rPr>
        <w:t>mobilnosti</w:t>
      </w:r>
    </w:p>
    <w:tbl>
      <w:tblPr>
        <w:tblStyle w:val="Tabelamrea"/>
        <w:tblW w:w="9389" w:type="dxa"/>
        <w:tblLook w:val="04A0" w:firstRow="1" w:lastRow="0" w:firstColumn="1" w:lastColumn="0" w:noHBand="0" w:noVBand="1"/>
      </w:tblPr>
      <w:tblGrid>
        <w:gridCol w:w="4699"/>
        <w:gridCol w:w="4690"/>
      </w:tblGrid>
      <w:tr w:rsidR="00720317" w:rsidRPr="00720317" w14:paraId="3AB6235E" w14:textId="77777777" w:rsidTr="00331DDF">
        <w:trPr>
          <w:trHeight w:val="491"/>
        </w:trPr>
        <w:tc>
          <w:tcPr>
            <w:tcW w:w="4699" w:type="dxa"/>
            <w:vAlign w:val="center"/>
          </w:tcPr>
          <w:p w14:paraId="4FA79E79" w14:textId="77777777" w:rsidR="00C9122E" w:rsidRPr="00720317" w:rsidRDefault="00C9122E" w:rsidP="00A70E13">
            <w:pPr>
              <w:spacing w:line="259" w:lineRule="auto"/>
              <w:ind w:righ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>Država gostiteljica</w:t>
            </w:r>
            <w:r w:rsidRPr="007203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690" w:type="dxa"/>
          </w:tcPr>
          <w:p w14:paraId="6C77604C" w14:textId="77777777" w:rsidR="00C9122E" w:rsidRPr="00720317" w:rsidRDefault="00C9122E" w:rsidP="00AA6492">
            <w:pPr>
              <w:spacing w:line="259" w:lineRule="auto"/>
              <w:ind w:right="4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>Mobilnost osebja</w:t>
            </w:r>
          </w:p>
        </w:tc>
      </w:tr>
      <w:tr w:rsidR="00720317" w:rsidRPr="00720317" w14:paraId="4DA03ACC" w14:textId="77777777" w:rsidTr="00C9122E">
        <w:trPr>
          <w:trHeight w:val="333"/>
        </w:trPr>
        <w:tc>
          <w:tcPr>
            <w:tcW w:w="4699" w:type="dxa"/>
            <w:vAlign w:val="center"/>
          </w:tcPr>
          <w:p w14:paraId="7877AC61" w14:textId="77777777" w:rsidR="00C9122E" w:rsidRPr="00720317" w:rsidRDefault="00C9122E" w:rsidP="00A70E13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0" w:type="dxa"/>
          </w:tcPr>
          <w:p w14:paraId="221D0046" w14:textId="77777777" w:rsidR="00C9122E" w:rsidRPr="00720317" w:rsidRDefault="00C9122E" w:rsidP="00AA6492">
            <w:pPr>
              <w:spacing w:line="259" w:lineRule="auto"/>
              <w:ind w:right="4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>Znesek na dan v EUR</w:t>
            </w:r>
          </w:p>
        </w:tc>
      </w:tr>
      <w:tr w:rsidR="00720317" w:rsidRPr="00720317" w14:paraId="6314CAE5" w14:textId="77777777" w:rsidTr="002C24B0">
        <w:trPr>
          <w:trHeight w:val="790"/>
        </w:trPr>
        <w:tc>
          <w:tcPr>
            <w:tcW w:w="4699" w:type="dxa"/>
            <w:vAlign w:val="center"/>
          </w:tcPr>
          <w:p w14:paraId="6448DCB9" w14:textId="695CEA6B" w:rsidR="00B81BEA" w:rsidRDefault="00B81BEA" w:rsidP="00A70E13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SKUPINA 1 – višji življenjski standard</w:t>
            </w:r>
          </w:p>
          <w:p w14:paraId="16FC74E3" w14:textId="30783607" w:rsidR="00C9122E" w:rsidRPr="00720317" w:rsidRDefault="00BB752C" w:rsidP="00A70E13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Avstrija, Belgija </w:t>
            </w:r>
            <w:r w:rsidR="00C9122E"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>Danska,</w:t>
            </w:r>
            <w:r w:rsidR="00C9122E" w:rsidRPr="007203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122E"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Finska, </w:t>
            </w:r>
            <w:r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Francija, Nemčija,  </w:t>
            </w:r>
            <w:r w:rsidR="00C9122E"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>Islandija, Irska,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>Italija,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>Lihtenštajn,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C9122E"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Luksemburg, </w:t>
            </w:r>
            <w:r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>Nizozemska,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C9122E"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Norveška </w:t>
            </w:r>
            <w:r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>Švedska,</w:t>
            </w:r>
          </w:p>
        </w:tc>
        <w:tc>
          <w:tcPr>
            <w:tcW w:w="4690" w:type="dxa"/>
            <w:vAlign w:val="center"/>
          </w:tcPr>
          <w:p w14:paraId="6E1CD498" w14:textId="13A9E206" w:rsidR="00C9122E" w:rsidRPr="00720317" w:rsidRDefault="000230DE" w:rsidP="00AA6492">
            <w:pPr>
              <w:spacing w:line="259" w:lineRule="auto"/>
              <w:ind w:right="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03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B752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72031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543266" w:rsidRPr="00720317" w14:paraId="608D4935" w14:textId="77777777" w:rsidTr="002C24B0">
        <w:trPr>
          <w:trHeight w:val="790"/>
        </w:trPr>
        <w:tc>
          <w:tcPr>
            <w:tcW w:w="4699" w:type="dxa"/>
            <w:vAlign w:val="center"/>
          </w:tcPr>
          <w:p w14:paraId="322D6539" w14:textId="2A956F42" w:rsidR="00543266" w:rsidRDefault="00543266" w:rsidP="00543266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74271">
              <w:rPr>
                <w:rFonts w:asciiTheme="minorHAnsi" w:eastAsia="Calibri" w:hAnsiTheme="minorHAnsi" w:cstheme="minorHAnsi"/>
                <w:sz w:val="22"/>
                <w:szCs w:val="22"/>
              </w:rPr>
              <w:t>Tretje države, ki niso pridružene programu, iz regij 1-3, 5-12, 13 in 14</w:t>
            </w:r>
          </w:p>
        </w:tc>
        <w:tc>
          <w:tcPr>
            <w:tcW w:w="4690" w:type="dxa"/>
            <w:vAlign w:val="center"/>
          </w:tcPr>
          <w:p w14:paraId="12910584" w14:textId="41DA099F" w:rsidR="00543266" w:rsidRPr="00720317" w:rsidRDefault="00543266" w:rsidP="00543266">
            <w:pPr>
              <w:spacing w:line="259" w:lineRule="auto"/>
              <w:ind w:right="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4271">
              <w:rPr>
                <w:rFonts w:asciiTheme="minorHAnsi" w:hAnsiTheme="minorHAnsi" w:cstheme="minorHAnsi"/>
                <w:sz w:val="22"/>
                <w:szCs w:val="22"/>
              </w:rPr>
              <w:t>190</w:t>
            </w:r>
          </w:p>
        </w:tc>
      </w:tr>
      <w:tr w:rsidR="00720317" w:rsidRPr="00720317" w14:paraId="276F634B" w14:textId="77777777" w:rsidTr="00331DDF">
        <w:trPr>
          <w:trHeight w:val="638"/>
        </w:trPr>
        <w:tc>
          <w:tcPr>
            <w:tcW w:w="4699" w:type="dxa"/>
            <w:vAlign w:val="center"/>
          </w:tcPr>
          <w:p w14:paraId="6409218D" w14:textId="0447C1C0" w:rsidR="00B81BEA" w:rsidRDefault="00B81BEA" w:rsidP="00B81BEA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SKUPINA 2 – srednji življenjski standard</w:t>
            </w:r>
          </w:p>
          <w:p w14:paraId="2FB8A0D0" w14:textId="6BDF4594" w:rsidR="00C9122E" w:rsidRPr="00720317" w:rsidRDefault="00BB752C" w:rsidP="00A70E13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Ciper, Češka, Estonija, </w:t>
            </w:r>
            <w:r w:rsidR="00C9122E"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>Grčija,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>Latvija,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>Malta, Portugalska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r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>Slovaška,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C9122E"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Španija </w:t>
            </w:r>
          </w:p>
        </w:tc>
        <w:tc>
          <w:tcPr>
            <w:tcW w:w="4690" w:type="dxa"/>
            <w:vAlign w:val="center"/>
          </w:tcPr>
          <w:p w14:paraId="58FE1B6F" w14:textId="6EEEFB5B" w:rsidR="00C9122E" w:rsidRPr="00720317" w:rsidRDefault="000230DE" w:rsidP="00AA6492">
            <w:pPr>
              <w:spacing w:line="259" w:lineRule="auto"/>
              <w:ind w:right="4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03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B752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72031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C9122E" w:rsidRPr="00720317" w14:paraId="1FAD64CA" w14:textId="77777777" w:rsidTr="00331DDF">
        <w:trPr>
          <w:trHeight w:val="526"/>
        </w:trPr>
        <w:tc>
          <w:tcPr>
            <w:tcW w:w="4699" w:type="dxa"/>
          </w:tcPr>
          <w:p w14:paraId="6DC107EA" w14:textId="5F740B06" w:rsidR="00B81BEA" w:rsidRDefault="00B81BEA" w:rsidP="00B81BEA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SKUPINA 3 – nizek življenjski standard</w:t>
            </w:r>
          </w:p>
          <w:p w14:paraId="7740F249" w14:textId="7CE759D1" w:rsidR="00C9122E" w:rsidRPr="00720317" w:rsidRDefault="00C9122E" w:rsidP="00A70E13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Bolgarija, Hrvaška, Litva, Madžarska, Poljska, Romunija, </w:t>
            </w:r>
            <w:r w:rsidR="00BB752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Severna </w:t>
            </w:r>
            <w:r w:rsidR="000230DE"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>Makedonija, Srbija</w:t>
            </w:r>
            <w:r w:rsidR="00BB752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r w:rsidR="00BB752C" w:rsidRPr="00720317">
              <w:rPr>
                <w:rFonts w:asciiTheme="minorHAnsi" w:eastAsia="Calibri" w:hAnsiTheme="minorHAnsi" w:cstheme="minorHAnsi"/>
                <w:sz w:val="22"/>
                <w:szCs w:val="22"/>
              </w:rPr>
              <w:t>Turčija,</w:t>
            </w:r>
          </w:p>
        </w:tc>
        <w:tc>
          <w:tcPr>
            <w:tcW w:w="4690" w:type="dxa"/>
            <w:vAlign w:val="center"/>
          </w:tcPr>
          <w:p w14:paraId="119BC3A6" w14:textId="327566CF" w:rsidR="00C9122E" w:rsidRPr="00720317" w:rsidRDefault="000230DE" w:rsidP="00AA6492">
            <w:pPr>
              <w:spacing w:line="259" w:lineRule="auto"/>
              <w:ind w:right="4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0317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BB752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</w:tbl>
    <w:p w14:paraId="5A0056AC" w14:textId="77777777" w:rsidR="00F30A28" w:rsidRDefault="00F30A28" w:rsidP="00A70E13">
      <w:pPr>
        <w:pStyle w:val="Odstavekseznama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66D361A" w14:textId="77777777" w:rsidR="00543266" w:rsidRPr="00A74271" w:rsidRDefault="00543266" w:rsidP="005432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4271">
        <w:rPr>
          <w:rFonts w:asciiTheme="minorHAnsi" w:hAnsiTheme="minorHAnsi" w:cstheme="minorHAnsi"/>
          <w:sz w:val="22"/>
          <w:szCs w:val="22"/>
        </w:rPr>
        <w:t>Udeležencu mobilnosti Erasmus+ se Erasmus+ dotacija izplača na podlagi predloženih dokazil o upravičenih stroških, pri čemer izplačilo, ne sme preseči najvišje dotacije, izračunane v skladu z zgoraj navedenimi pravili.</w:t>
      </w:r>
    </w:p>
    <w:p w14:paraId="358B93EA" w14:textId="77777777" w:rsidR="00D45D56" w:rsidRDefault="00D45D56" w:rsidP="005432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7B529C" w14:textId="77777777" w:rsidR="00543266" w:rsidRPr="00543266" w:rsidRDefault="00543266" w:rsidP="005432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AE01667" w14:textId="6DBCA0F6" w:rsidR="005B5958" w:rsidRDefault="002454BA" w:rsidP="005B5958">
      <w:pPr>
        <w:pStyle w:val="Odstavekseznama"/>
        <w:numPr>
          <w:ilvl w:val="0"/>
          <w:numId w:val="24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2" w:name="_Hlk146620858"/>
      <w:r>
        <w:rPr>
          <w:rFonts w:asciiTheme="minorHAnsi" w:hAnsiTheme="minorHAnsi" w:cstheme="minorHAnsi"/>
          <w:b/>
          <w:sz w:val="22"/>
          <w:szCs w:val="22"/>
          <w:u w:val="single"/>
        </w:rPr>
        <w:t>RAZPOLOŽLJIVA MESTA</w:t>
      </w:r>
      <w:r w:rsidR="00D45D5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645D8C">
        <w:rPr>
          <w:rFonts w:asciiTheme="minorHAnsi" w:hAnsiTheme="minorHAnsi" w:cstheme="minorHAnsi"/>
          <w:b/>
          <w:sz w:val="22"/>
          <w:szCs w:val="22"/>
          <w:u w:val="single"/>
        </w:rPr>
        <w:t xml:space="preserve">IN </w:t>
      </w:r>
      <w:r w:rsidR="00D45D56">
        <w:rPr>
          <w:rFonts w:asciiTheme="minorHAnsi" w:hAnsiTheme="minorHAnsi" w:cstheme="minorHAnsi"/>
          <w:b/>
          <w:sz w:val="22"/>
          <w:szCs w:val="22"/>
          <w:u w:val="single"/>
        </w:rPr>
        <w:t>POGOJI</w:t>
      </w:r>
    </w:p>
    <w:p w14:paraId="2E2716D6" w14:textId="77777777" w:rsidR="000463B5" w:rsidRDefault="000463B5" w:rsidP="000463B5">
      <w:pPr>
        <w:shd w:val="clear" w:color="auto" w:fill="FFFFFF"/>
        <w:jc w:val="both"/>
        <w:rPr>
          <w:rStyle w:val="Krepko"/>
          <w:rFonts w:asciiTheme="minorHAnsi" w:hAnsiTheme="minorHAnsi" w:cstheme="minorHAnsi"/>
          <w:color w:val="100D0D"/>
          <w:sz w:val="22"/>
          <w:szCs w:val="22"/>
        </w:rPr>
      </w:pPr>
      <w:bookmarkStart w:id="3" w:name="_Hlk180750637"/>
    </w:p>
    <w:bookmarkEnd w:id="3"/>
    <w:p w14:paraId="5402BC83" w14:textId="3373998E" w:rsidR="00543266" w:rsidRPr="00A74271" w:rsidRDefault="00543266" w:rsidP="00543266">
      <w:pPr>
        <w:jc w:val="both"/>
        <w:rPr>
          <w:rFonts w:asciiTheme="minorHAnsi" w:hAnsiTheme="minorHAnsi" w:cstheme="minorHAnsi"/>
          <w:sz w:val="22"/>
          <w:szCs w:val="22"/>
        </w:rPr>
      </w:pPr>
      <w:r w:rsidRPr="00A74271">
        <w:rPr>
          <w:rStyle w:val="Krepko"/>
          <w:rFonts w:asciiTheme="minorHAnsi" w:hAnsiTheme="minorHAnsi" w:cstheme="minorHAnsi"/>
          <w:sz w:val="22"/>
          <w:szCs w:val="22"/>
        </w:rPr>
        <w:t>1</w:t>
      </w:r>
      <w:r>
        <w:rPr>
          <w:rStyle w:val="Krepko"/>
          <w:rFonts w:asciiTheme="minorHAnsi" w:hAnsiTheme="minorHAnsi" w:cstheme="minorHAnsi"/>
          <w:sz w:val="22"/>
          <w:szCs w:val="22"/>
        </w:rPr>
        <w:t>1</w:t>
      </w:r>
      <w:r w:rsidRPr="00A74271">
        <w:rPr>
          <w:rStyle w:val="Krepko"/>
          <w:rFonts w:asciiTheme="minorHAnsi" w:hAnsiTheme="minorHAnsi" w:cstheme="minorHAnsi"/>
          <w:sz w:val="22"/>
          <w:szCs w:val="22"/>
        </w:rPr>
        <w:t xml:space="preserve"> dotacij </w:t>
      </w:r>
      <w:r w:rsidRPr="00A74271">
        <w:rPr>
          <w:rFonts w:asciiTheme="minorHAnsi" w:hAnsiTheme="minorHAnsi" w:cstheme="minorHAnsi"/>
          <w:sz w:val="22"/>
          <w:szCs w:val="22"/>
        </w:rPr>
        <w:t xml:space="preserve">za mobilnost osebja za usposabljanje/poučevanje v tujini. </w:t>
      </w:r>
    </w:p>
    <w:p w14:paraId="0806D9F1" w14:textId="5D2CF270" w:rsidR="00543266" w:rsidRPr="00A74271" w:rsidRDefault="00543266" w:rsidP="00543266">
      <w:pPr>
        <w:jc w:val="both"/>
        <w:rPr>
          <w:rFonts w:asciiTheme="minorHAnsi" w:hAnsiTheme="minorHAnsi" w:cstheme="minorHAnsi"/>
          <w:sz w:val="22"/>
          <w:szCs w:val="22"/>
        </w:rPr>
      </w:pPr>
      <w:r w:rsidRPr="00A74271">
        <w:rPr>
          <w:rFonts w:asciiTheme="minorHAnsi" w:hAnsiTheme="minorHAnsi" w:cstheme="minorHAnsi"/>
          <w:sz w:val="22"/>
          <w:szCs w:val="22"/>
        </w:rPr>
        <w:t>Financiramo do 5 dni za mobilnost</w:t>
      </w:r>
      <w:r w:rsidR="00573CF0">
        <w:rPr>
          <w:rFonts w:asciiTheme="minorHAnsi" w:hAnsiTheme="minorHAnsi" w:cstheme="minorHAnsi"/>
          <w:sz w:val="22"/>
          <w:szCs w:val="22"/>
        </w:rPr>
        <w:t>.</w:t>
      </w:r>
      <w:r w:rsidRPr="00A74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65833B" w14:textId="77777777" w:rsidR="00543266" w:rsidRPr="00A74271" w:rsidRDefault="00543266" w:rsidP="0054326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006872D6" w14:textId="77777777" w:rsidR="00543266" w:rsidRPr="00A74271" w:rsidRDefault="00543266" w:rsidP="00543266">
      <w:pPr>
        <w:pStyle w:val="Telobesedila"/>
        <w:spacing w:line="259" w:lineRule="auto"/>
        <w:ind w:right="16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74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kandidata, ki se prijavlja na razpis, se šteje, da se strinja z vsemi zapisanimi pravili postopka in izbire. </w:t>
      </w:r>
    </w:p>
    <w:p w14:paraId="10FB12C3" w14:textId="1A45ED41" w:rsidR="000463B5" w:rsidRDefault="000463B5" w:rsidP="000463B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266A54A2" w14:textId="77777777" w:rsidR="000463B5" w:rsidRDefault="000463B5" w:rsidP="000463B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1D1A5260" w14:textId="77777777" w:rsidR="00F05246" w:rsidRPr="00720317" w:rsidRDefault="007D6530" w:rsidP="005B5958">
      <w:pPr>
        <w:pStyle w:val="Odstavekseznama"/>
        <w:numPr>
          <w:ilvl w:val="0"/>
          <w:numId w:val="24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20317">
        <w:rPr>
          <w:rFonts w:asciiTheme="minorHAnsi" w:hAnsiTheme="minorHAnsi" w:cstheme="minorHAnsi"/>
          <w:b/>
          <w:sz w:val="22"/>
          <w:szCs w:val="22"/>
          <w:u w:val="single"/>
        </w:rPr>
        <w:t xml:space="preserve"> POSTOPEK PRIJAVE</w:t>
      </w:r>
    </w:p>
    <w:p w14:paraId="15D6FE40" w14:textId="77777777" w:rsidR="002C0CB8" w:rsidRPr="00720317" w:rsidRDefault="002C0CB8" w:rsidP="00A70E1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4EDFE8" w14:textId="3D57408B" w:rsidR="00543266" w:rsidRPr="00A74271" w:rsidRDefault="00A348A6" w:rsidP="0054326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Abitura</w:t>
      </w:r>
      <w:r w:rsidR="00543266" w:rsidRPr="00A74271">
        <w:rPr>
          <w:rFonts w:asciiTheme="minorHAnsi" w:hAnsiTheme="minorHAnsi" w:cstheme="minorHAnsi"/>
          <w:sz w:val="22"/>
          <w:szCs w:val="22"/>
        </w:rPr>
        <w:t xml:space="preserve"> bo zbirala prijave do vključno 31. 10. 2025 oziroma do zapolnitve  mest. Na razpis je možno prijaviti mobilnosti v tujini, ki bodo izvedene do 31. 7. 2027.</w:t>
      </w:r>
    </w:p>
    <w:p w14:paraId="531ED248" w14:textId="3092A49F" w:rsidR="00335D20" w:rsidRDefault="00335D20" w:rsidP="00A70E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F9B5C7" w14:textId="77777777" w:rsidR="00543266" w:rsidRPr="00A74271" w:rsidRDefault="00543266" w:rsidP="00543266">
      <w:pPr>
        <w:jc w:val="both"/>
        <w:rPr>
          <w:rFonts w:asciiTheme="minorHAnsi" w:hAnsiTheme="minorHAnsi" w:cstheme="minorHAnsi"/>
          <w:sz w:val="22"/>
          <w:szCs w:val="22"/>
        </w:rPr>
      </w:pPr>
      <w:r w:rsidRPr="00A74271">
        <w:rPr>
          <w:rFonts w:asciiTheme="minorHAnsi" w:hAnsiTheme="minorHAnsi" w:cstheme="minorHAnsi"/>
          <w:sz w:val="22"/>
          <w:szCs w:val="22"/>
        </w:rPr>
        <w:lastRenderedPageBreak/>
        <w:t xml:space="preserve">V primeru, da bo na razpis prispelo manj prijav, kot je razpisanih mest, bo razpis ostal odprt do porabe sredstev. </w:t>
      </w:r>
    </w:p>
    <w:p w14:paraId="6CA51AA0" w14:textId="77777777" w:rsidR="00335D20" w:rsidRDefault="00335D20" w:rsidP="00A70E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AB463D" w14:textId="3F713433" w:rsidR="00335D20" w:rsidRDefault="00335D20" w:rsidP="00A70E1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primeru, da bo na razpis prispelo manj prijav, kot je razpisanih, bo </w:t>
      </w:r>
      <w:r w:rsidR="00A348A6">
        <w:rPr>
          <w:rFonts w:asciiTheme="minorHAnsi" w:hAnsiTheme="minorHAnsi" w:cstheme="minorHAnsi"/>
          <w:sz w:val="22"/>
          <w:szCs w:val="22"/>
        </w:rPr>
        <w:t>Abitura</w:t>
      </w:r>
      <w:r>
        <w:rPr>
          <w:rFonts w:asciiTheme="minorHAnsi" w:hAnsiTheme="minorHAnsi" w:cstheme="minorHAnsi"/>
          <w:sz w:val="22"/>
          <w:szCs w:val="22"/>
        </w:rPr>
        <w:t xml:space="preserve"> prejemala dodatne prijave do zapolnitve mest. V primeru, da bo na razpis prispelo več prijav, kot je razpoložljivih mest, se bodo pri izbiri upoštevali naslednji kriteriji:</w:t>
      </w:r>
    </w:p>
    <w:p w14:paraId="734A2D82" w14:textId="7E238B40" w:rsidR="001178B4" w:rsidRDefault="001178B4" w:rsidP="001178B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Kriterij </w:t>
      </w:r>
      <w:r w:rsidR="00B264A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: Prednost imajo kandidati, ki se na mobilnost prijavljajo prvič</w:t>
      </w:r>
    </w:p>
    <w:p w14:paraId="7FC0B88D" w14:textId="13ADCA3F" w:rsidR="001178B4" w:rsidRDefault="001178B4" w:rsidP="001178B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Ocenjevanje: od 0 do 10 točk</w:t>
      </w:r>
    </w:p>
    <w:p w14:paraId="67189832" w14:textId="54200316" w:rsidR="001178B4" w:rsidRDefault="001178B4" w:rsidP="001178B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Kriteriji ocenjevanja: 10 točk (kandidati, ki na mobilnosti še ni bil), 0 točk (kandidati, ki so na mobilnosti že bili)</w:t>
      </w:r>
      <w:r w:rsidR="00B264AF">
        <w:rPr>
          <w:rFonts w:asciiTheme="minorHAnsi" w:hAnsiTheme="minorHAnsi" w:cstheme="minorHAnsi"/>
          <w:sz w:val="22"/>
          <w:szCs w:val="22"/>
        </w:rPr>
        <w:t>.</w:t>
      </w:r>
    </w:p>
    <w:p w14:paraId="6AEB9CEB" w14:textId="46B1EF94" w:rsidR="00B264AF" w:rsidRDefault="00B264AF" w:rsidP="00B264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Kriterij 2: Prijavnica</w:t>
      </w:r>
    </w:p>
    <w:p w14:paraId="6BEFE213" w14:textId="77777777" w:rsidR="00B264AF" w:rsidRDefault="00B264AF" w:rsidP="00B264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Ocenjevanje: od 0 do 30 točk </w:t>
      </w:r>
    </w:p>
    <w:p w14:paraId="6CC0D2BC" w14:textId="77777777" w:rsidR="00B264AF" w:rsidRDefault="00B264AF" w:rsidP="00B264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Kriterij ocenjevanja: 30 točk (vsebuje vse elemente: (1) namen, (2)obrazložitev mobilnosti, (3) cilje, (4) dodatno vrednost, (5) vsebino pedagoškega dela oziroma usposabljanja, (6) pričakovani rezultati); vsak naveden element se ovrednoti s 5-imi točkami.</w:t>
      </w:r>
    </w:p>
    <w:p w14:paraId="2E113A7D" w14:textId="5BA22419" w:rsidR="00D34615" w:rsidRDefault="00D34615" w:rsidP="00A70E1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Kriterij </w:t>
      </w:r>
      <w:r w:rsidR="00B264AF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: Vključenost v mednarodno sodelovanje</w:t>
      </w:r>
    </w:p>
    <w:p w14:paraId="08CD9AE1" w14:textId="656E4FE0" w:rsidR="00335D20" w:rsidRDefault="00D34615" w:rsidP="00A70E1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Ocenjevanje: od 0 do </w:t>
      </w:r>
      <w:r w:rsidR="001178B4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0 točk</w:t>
      </w:r>
    </w:p>
    <w:p w14:paraId="6C5FCB59" w14:textId="45DEDBE1" w:rsidR="00B264AF" w:rsidRDefault="00D34615" w:rsidP="00B264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Kriteriji ocenjevanja: </w:t>
      </w:r>
      <w:r w:rsidR="001178B4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0 točk (</w:t>
      </w:r>
      <w:r w:rsidR="00B264AF">
        <w:rPr>
          <w:rFonts w:asciiTheme="minorHAnsi" w:hAnsiTheme="minorHAnsi" w:cstheme="minorHAnsi"/>
          <w:sz w:val="22"/>
          <w:szCs w:val="22"/>
        </w:rPr>
        <w:t xml:space="preserve">kandidati, ki so vključeni v mednarodno sodelovanje), 0 točk (kandidati, ki niso sodelovali v mednarodnih aktivnostih).  </w:t>
      </w:r>
    </w:p>
    <w:p w14:paraId="3F8E9DD6" w14:textId="77777777" w:rsidR="00A348A6" w:rsidRDefault="00A348A6" w:rsidP="00A70E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241E3D" w14:textId="77777777" w:rsidR="00B264AF" w:rsidRPr="00720317" w:rsidRDefault="00B264AF" w:rsidP="00B264AF">
      <w:pPr>
        <w:jc w:val="both"/>
        <w:rPr>
          <w:rFonts w:asciiTheme="minorHAnsi" w:hAnsiTheme="minorHAnsi" w:cstheme="minorHAnsi"/>
          <w:sz w:val="22"/>
          <w:szCs w:val="22"/>
        </w:rPr>
      </w:pPr>
      <w:r w:rsidRPr="00720317">
        <w:rPr>
          <w:rFonts w:asciiTheme="minorHAnsi" w:hAnsiTheme="minorHAnsi" w:cstheme="minorHAnsi"/>
          <w:sz w:val="22"/>
          <w:szCs w:val="22"/>
        </w:rPr>
        <w:t>Izbor kandidatov bo sprejela komisija v sestavi:</w:t>
      </w:r>
    </w:p>
    <w:p w14:paraId="402CD70A" w14:textId="77777777" w:rsidR="00A348A6" w:rsidRPr="00720317" w:rsidRDefault="00A348A6" w:rsidP="00A348A6">
      <w:pPr>
        <w:pStyle w:val="Odstavekseznama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ravnateljica</w:t>
      </w:r>
    </w:p>
    <w:p w14:paraId="13427E11" w14:textId="77777777" w:rsidR="00A348A6" w:rsidRPr="00720317" w:rsidRDefault="00A348A6" w:rsidP="00A348A6">
      <w:pPr>
        <w:pStyle w:val="Odstavekseznama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720317">
        <w:rPr>
          <w:rFonts w:asciiTheme="minorHAnsi" w:hAnsiTheme="minorHAnsi" w:cstheme="minorHAnsi"/>
          <w:sz w:val="22"/>
          <w:szCs w:val="22"/>
        </w:rPr>
        <w:t xml:space="preserve">irektor </w:t>
      </w:r>
    </w:p>
    <w:p w14:paraId="78EB0712" w14:textId="77777777" w:rsidR="00A348A6" w:rsidRPr="00720317" w:rsidRDefault="00A348A6" w:rsidP="00A348A6">
      <w:pPr>
        <w:pStyle w:val="Odstavekseznama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317">
        <w:rPr>
          <w:rFonts w:asciiTheme="minorHAnsi" w:hAnsiTheme="minorHAnsi" w:cstheme="minorHAnsi"/>
          <w:sz w:val="22"/>
          <w:szCs w:val="22"/>
        </w:rPr>
        <w:t xml:space="preserve">Erasmus+ koordinator </w:t>
      </w:r>
    </w:p>
    <w:p w14:paraId="24060D74" w14:textId="77777777" w:rsidR="00B264AF" w:rsidRDefault="00B264AF" w:rsidP="00B264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112EF9" w14:textId="5201A439" w:rsidR="00B264AF" w:rsidRPr="002454BA" w:rsidRDefault="00B264AF" w:rsidP="00B264AF">
      <w:pPr>
        <w:jc w:val="both"/>
        <w:rPr>
          <w:rFonts w:asciiTheme="minorHAnsi" w:hAnsiTheme="minorHAnsi" w:cstheme="minorHAnsi"/>
          <w:sz w:val="22"/>
          <w:szCs w:val="22"/>
        </w:rPr>
      </w:pPr>
      <w:r w:rsidRPr="00720317">
        <w:rPr>
          <w:rFonts w:asciiTheme="minorHAnsi" w:hAnsiTheme="minorHAnsi" w:cstheme="minorHAnsi"/>
          <w:sz w:val="22"/>
          <w:szCs w:val="22"/>
        </w:rPr>
        <w:t xml:space="preserve">Komisija bo kandidate razvrstila v vrstni red glede na dobljene točke po kriterijih za izbiro kandidatov </w:t>
      </w:r>
      <w:r w:rsidRPr="002454BA">
        <w:rPr>
          <w:rFonts w:asciiTheme="minorHAnsi" w:hAnsiTheme="minorHAnsi" w:cstheme="minorHAnsi"/>
          <w:sz w:val="22"/>
          <w:szCs w:val="22"/>
        </w:rPr>
        <w:t>in jim posredovala sklepe o odobreni mobilnosti.</w:t>
      </w:r>
    </w:p>
    <w:p w14:paraId="0E43E65E" w14:textId="77777777" w:rsidR="00B264AF" w:rsidRPr="002454BA" w:rsidRDefault="00B264AF" w:rsidP="00B264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E96ACE" w14:textId="77777777" w:rsidR="00B264AF" w:rsidRPr="002454BA" w:rsidRDefault="00B264AF" w:rsidP="00B264AF">
      <w:pPr>
        <w:jc w:val="both"/>
        <w:rPr>
          <w:rFonts w:asciiTheme="minorHAnsi" w:hAnsiTheme="minorHAnsi" w:cstheme="minorHAnsi"/>
          <w:sz w:val="22"/>
          <w:szCs w:val="22"/>
        </w:rPr>
      </w:pPr>
      <w:r w:rsidRPr="002454BA">
        <w:rPr>
          <w:rFonts w:asciiTheme="minorHAnsi" w:hAnsiTheme="minorHAnsi" w:cstheme="minorHAnsi"/>
          <w:color w:val="100D0D"/>
          <w:sz w:val="22"/>
          <w:szCs w:val="22"/>
          <w:shd w:val="clear" w:color="auto" w:fill="FFFFFF"/>
        </w:rPr>
        <w:t>Po končanem izbirnem postopku bodo vsi prijavljeni kandidati obveščeni o rezultatih po e-pošti.</w:t>
      </w:r>
    </w:p>
    <w:p w14:paraId="5EB345B0" w14:textId="77777777" w:rsidR="00B264AF" w:rsidRPr="002454BA" w:rsidRDefault="00B264AF" w:rsidP="00B264A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E855D83" w14:textId="5F275DD3" w:rsidR="00B264AF" w:rsidRPr="002454BA" w:rsidRDefault="00B264AF" w:rsidP="00B264A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454BA">
        <w:rPr>
          <w:rFonts w:asciiTheme="minorHAnsi" w:hAnsiTheme="minorHAnsi" w:cstheme="minorHAnsi"/>
          <w:color w:val="100D0D"/>
          <w:sz w:val="22"/>
          <w:szCs w:val="22"/>
          <w:shd w:val="clear" w:color="auto" w:fill="FFFFFF"/>
        </w:rPr>
        <w:t>Morebitne pritožbe na postopek izbora zaposlenih bo reševala komisija za izvedbo postopka, v primeru nerešene pritožbe pa direktor</w:t>
      </w:r>
      <w:r w:rsidR="00A348A6">
        <w:rPr>
          <w:rFonts w:asciiTheme="minorHAnsi" w:hAnsiTheme="minorHAnsi" w:cstheme="minorHAnsi"/>
          <w:color w:val="100D0D"/>
          <w:sz w:val="22"/>
          <w:szCs w:val="22"/>
          <w:shd w:val="clear" w:color="auto" w:fill="FFFFFF"/>
        </w:rPr>
        <w:t>.</w:t>
      </w:r>
    </w:p>
    <w:p w14:paraId="78D184AA" w14:textId="77777777" w:rsidR="00335D20" w:rsidRDefault="00335D20" w:rsidP="00A70E13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2"/>
    <w:p w14:paraId="73E49AC3" w14:textId="796D0C4A" w:rsidR="006A3A65" w:rsidRPr="00720317" w:rsidRDefault="00335D20" w:rsidP="00A70E1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Prijavitelj </w:t>
      </w:r>
      <w:r w:rsidR="00435AD1" w:rsidRPr="00720317">
        <w:rPr>
          <w:rFonts w:asciiTheme="minorHAnsi" w:hAnsiTheme="minorHAnsi" w:cstheme="minorHAnsi"/>
          <w:sz w:val="22"/>
          <w:szCs w:val="22"/>
        </w:rPr>
        <w:t xml:space="preserve">odda </w:t>
      </w:r>
      <w:r w:rsidR="005207B9" w:rsidRPr="00720317">
        <w:rPr>
          <w:rFonts w:asciiTheme="minorHAnsi" w:hAnsiTheme="minorHAnsi" w:cstheme="minorHAnsi"/>
          <w:sz w:val="22"/>
          <w:szCs w:val="22"/>
        </w:rPr>
        <w:t xml:space="preserve"> </w:t>
      </w:r>
      <w:r w:rsidR="007639EF" w:rsidRPr="00720317">
        <w:rPr>
          <w:rFonts w:asciiTheme="minorHAnsi" w:hAnsiTheme="minorHAnsi" w:cstheme="minorHAnsi"/>
          <w:b/>
          <w:sz w:val="22"/>
          <w:szCs w:val="22"/>
        </w:rPr>
        <w:t xml:space="preserve">Prijavo za </w:t>
      </w:r>
      <w:r w:rsidR="00AA6492" w:rsidRPr="00720317">
        <w:rPr>
          <w:rFonts w:asciiTheme="minorHAnsi" w:hAnsiTheme="minorHAnsi" w:cstheme="minorHAnsi"/>
          <w:b/>
          <w:sz w:val="22"/>
          <w:szCs w:val="22"/>
        </w:rPr>
        <w:t>ERASMUS+ mobilnost</w:t>
      </w:r>
      <w:r w:rsidR="00B264AF">
        <w:rPr>
          <w:rFonts w:asciiTheme="minorHAnsi" w:hAnsiTheme="minorHAnsi" w:cstheme="minorHAnsi"/>
          <w:b/>
          <w:sz w:val="22"/>
          <w:szCs w:val="22"/>
        </w:rPr>
        <w:t>:</w:t>
      </w:r>
    </w:p>
    <w:p w14:paraId="232C7C97" w14:textId="77777777" w:rsidR="00A348A6" w:rsidRPr="00720317" w:rsidRDefault="00A348A6" w:rsidP="00A348A6">
      <w:pPr>
        <w:pStyle w:val="Odstavekseznama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317">
        <w:rPr>
          <w:rFonts w:asciiTheme="minorHAnsi" w:hAnsiTheme="minorHAnsi" w:cstheme="minorHAnsi"/>
          <w:sz w:val="22"/>
          <w:szCs w:val="22"/>
        </w:rPr>
        <w:t xml:space="preserve">osebno na </w:t>
      </w:r>
      <w:r>
        <w:rPr>
          <w:rFonts w:asciiTheme="minorHAnsi" w:hAnsiTheme="minorHAnsi" w:cstheme="minorHAnsi"/>
          <w:sz w:val="22"/>
          <w:szCs w:val="22"/>
        </w:rPr>
        <w:t>Abituri</w:t>
      </w:r>
    </w:p>
    <w:p w14:paraId="7CB47994" w14:textId="77777777" w:rsidR="00A348A6" w:rsidRPr="00720317" w:rsidRDefault="00A348A6" w:rsidP="00A348A6">
      <w:pPr>
        <w:pStyle w:val="Odstavekseznama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720317">
        <w:rPr>
          <w:rFonts w:asciiTheme="minorHAnsi" w:hAnsiTheme="minorHAnsi" w:cstheme="minorHAnsi"/>
          <w:sz w:val="22"/>
          <w:szCs w:val="22"/>
        </w:rPr>
        <w:t>ošljejo po pošti (</w:t>
      </w:r>
      <w:r>
        <w:rPr>
          <w:rFonts w:asciiTheme="minorHAnsi" w:hAnsiTheme="minorHAnsi" w:cstheme="minorHAnsi"/>
          <w:sz w:val="22"/>
          <w:szCs w:val="22"/>
        </w:rPr>
        <w:t>Abitura,</w:t>
      </w:r>
      <w:r w:rsidRPr="00720317">
        <w:rPr>
          <w:rFonts w:asciiTheme="minorHAnsi" w:hAnsiTheme="minorHAnsi" w:cstheme="minorHAnsi"/>
          <w:sz w:val="22"/>
          <w:szCs w:val="22"/>
        </w:rPr>
        <w:t xml:space="preserve"> Lava 7, Celje)</w:t>
      </w:r>
    </w:p>
    <w:p w14:paraId="32A922F8" w14:textId="77777777" w:rsidR="00A348A6" w:rsidRPr="0073035A" w:rsidRDefault="00A348A6" w:rsidP="00A348A6">
      <w:pPr>
        <w:pStyle w:val="Odstavekseznama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3035A">
        <w:rPr>
          <w:rFonts w:asciiTheme="minorHAnsi" w:hAnsiTheme="minorHAnsi" w:cstheme="minorHAnsi"/>
          <w:sz w:val="22"/>
          <w:szCs w:val="22"/>
        </w:rPr>
        <w:t xml:space="preserve">pošljejo na mail: </w:t>
      </w:r>
      <w:hyperlink r:id="rId9" w:history="1">
        <w:r w:rsidRPr="00321B69">
          <w:rPr>
            <w:rStyle w:val="Hiperpovezava"/>
            <w:rFonts w:asciiTheme="minorHAnsi" w:hAnsiTheme="minorHAnsi" w:cstheme="minorHAnsi"/>
            <w:sz w:val="22"/>
            <w:szCs w:val="22"/>
          </w:rPr>
          <w:t>erasmus@abitura.si</w:t>
        </w:r>
      </w:hyperlink>
      <w:r w:rsidRPr="0073035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7A9199" w14:textId="77777777" w:rsidR="00635EAF" w:rsidRPr="0073035A" w:rsidRDefault="00635EAF" w:rsidP="0073035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8B714F7" w14:textId="77777777" w:rsidR="00342EEF" w:rsidRPr="0073035A" w:rsidRDefault="00342EEF" w:rsidP="0073035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DCB4CB1" w14:textId="6D468404" w:rsidR="0073035A" w:rsidRPr="0073035A" w:rsidRDefault="0073035A" w:rsidP="0073035A">
      <w:pPr>
        <w:pStyle w:val="Navadensplet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Style w:val="Krepko"/>
          <w:rFonts w:asciiTheme="minorHAnsi" w:hAnsiTheme="minorHAnsi" w:cstheme="minorHAnsi"/>
          <w:color w:val="211E1E"/>
          <w:sz w:val="22"/>
          <w:szCs w:val="22"/>
          <w:u w:val="single"/>
          <w:bdr w:val="none" w:sz="0" w:space="0" w:color="auto" w:frame="1"/>
        </w:rPr>
      </w:pPr>
      <w:r w:rsidRPr="0073035A">
        <w:rPr>
          <w:rStyle w:val="Krepko"/>
          <w:rFonts w:asciiTheme="minorHAnsi" w:hAnsiTheme="minorHAnsi" w:cstheme="minorHAnsi"/>
          <w:color w:val="211E1E"/>
          <w:sz w:val="22"/>
          <w:szCs w:val="22"/>
          <w:u w:val="single"/>
          <w:bdr w:val="none" w:sz="0" w:space="0" w:color="auto" w:frame="1"/>
        </w:rPr>
        <w:t>POSTOPEK PO IZBORU IN PRED IZMENJAVO</w:t>
      </w:r>
    </w:p>
    <w:p w14:paraId="7C20CE7D" w14:textId="77777777" w:rsidR="0073035A" w:rsidRDefault="0073035A" w:rsidP="0073035A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11E1E"/>
          <w:sz w:val="22"/>
          <w:szCs w:val="22"/>
        </w:rPr>
      </w:pPr>
    </w:p>
    <w:p w14:paraId="1A655138" w14:textId="18257213" w:rsidR="0073035A" w:rsidRDefault="0073035A" w:rsidP="0073035A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11E1E"/>
          <w:sz w:val="22"/>
          <w:szCs w:val="22"/>
        </w:rPr>
      </w:pPr>
      <w:r>
        <w:rPr>
          <w:rFonts w:asciiTheme="minorHAnsi" w:hAnsiTheme="minorHAnsi" w:cstheme="minorHAnsi"/>
          <w:color w:val="211E1E"/>
          <w:sz w:val="22"/>
          <w:szCs w:val="22"/>
        </w:rPr>
        <w:t xml:space="preserve">Kandidat pripravi program </w:t>
      </w:r>
      <w:r w:rsidRPr="0073035A">
        <w:rPr>
          <w:rFonts w:asciiTheme="minorHAnsi" w:hAnsiTheme="minorHAnsi" w:cstheme="minorHAnsi"/>
          <w:color w:val="211E1E"/>
          <w:sz w:val="22"/>
          <w:szCs w:val="22"/>
        </w:rPr>
        <w:t>mobilnosti za namen poučevanja (ang. Mobility Agreement – Staff Mobility For Teaching) ali programa mobilnosti za namen usposabljanja (ang. Mobility Agreement – Staff Mobility For Training).</w:t>
      </w:r>
      <w:r>
        <w:rPr>
          <w:rFonts w:asciiTheme="minorHAnsi" w:hAnsiTheme="minorHAnsi" w:cstheme="minorHAnsi"/>
          <w:color w:val="211E1E"/>
          <w:sz w:val="22"/>
          <w:szCs w:val="22"/>
        </w:rPr>
        <w:t xml:space="preserve"> Program je potrebno uskladiti z institucijo gostiteljico.</w:t>
      </w:r>
    </w:p>
    <w:p w14:paraId="68D1851F" w14:textId="48ECE561" w:rsidR="00C75578" w:rsidRDefault="00C75578" w:rsidP="0073035A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11E1E"/>
          <w:sz w:val="22"/>
          <w:szCs w:val="22"/>
        </w:rPr>
      </w:pPr>
      <w:r>
        <w:rPr>
          <w:rFonts w:asciiTheme="minorHAnsi" w:hAnsiTheme="minorHAnsi" w:cstheme="minorHAnsi"/>
          <w:color w:val="211E1E"/>
          <w:sz w:val="22"/>
          <w:szCs w:val="22"/>
        </w:rPr>
        <w:t xml:space="preserve"> </w:t>
      </w:r>
    </w:p>
    <w:p w14:paraId="3546A446" w14:textId="77777777" w:rsidR="00543266" w:rsidRPr="00A74271" w:rsidRDefault="00543266" w:rsidP="00543266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74271">
        <w:rPr>
          <w:rFonts w:asciiTheme="minorHAnsi" w:hAnsiTheme="minorHAnsi" w:cstheme="minorHAnsi"/>
          <w:sz w:val="22"/>
          <w:szCs w:val="22"/>
        </w:rPr>
        <w:t xml:space="preserve">Na podlagi prejetega programa mobilnosti (podpisanega s strani kandidata, institucije gostiteljice in FKPV) se v roku 30 dni pripravi Sporazum o prejemu dotacije. Po podpisu Sporazuma o prejemu dotacije med kandidatom in FKPV mora FKPV najkasneje v roku 30 dni po podpisu Sporazuma in </w:t>
      </w:r>
      <w:r w:rsidRPr="00A74271">
        <w:rPr>
          <w:rFonts w:asciiTheme="minorHAnsi" w:hAnsiTheme="minorHAnsi" w:cstheme="minorHAnsi"/>
          <w:sz w:val="22"/>
          <w:szCs w:val="22"/>
        </w:rPr>
        <w:lastRenderedPageBreak/>
        <w:t>najkasneje do datuma začetka obdobja mobilnosti kandidatu izplačati predplačilo, ki predstavlja 80 % finančne podpore iz evropskih sredstev Erasmus+. Po prejemu vseh dokumentov po zaključku mobilnosti, se določi končna višina Erasmus+ dotacije v skladu s tem razpisom, ter izplača morebitni preostanek sredstev. Podrobnosti so urejene v Sporazumu o dotaciji.</w:t>
      </w:r>
    </w:p>
    <w:p w14:paraId="1F0DE58A" w14:textId="77777777" w:rsidR="0073035A" w:rsidRDefault="0073035A" w:rsidP="0073035A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11E1E"/>
          <w:sz w:val="22"/>
          <w:szCs w:val="22"/>
        </w:rPr>
      </w:pPr>
    </w:p>
    <w:p w14:paraId="1B26BCDC" w14:textId="77777777" w:rsidR="0073035A" w:rsidRDefault="0073035A" w:rsidP="0073035A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11E1E"/>
          <w:sz w:val="22"/>
          <w:szCs w:val="22"/>
        </w:rPr>
      </w:pPr>
    </w:p>
    <w:p w14:paraId="7D444650" w14:textId="6B4A4378" w:rsidR="0073035A" w:rsidRPr="0073035A" w:rsidRDefault="0073035A" w:rsidP="0073035A">
      <w:pPr>
        <w:pStyle w:val="Navadensplet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Style w:val="Krepko"/>
          <w:rFonts w:asciiTheme="minorHAnsi" w:hAnsiTheme="minorHAnsi" w:cstheme="minorHAnsi"/>
          <w:color w:val="211E1E"/>
          <w:sz w:val="22"/>
          <w:szCs w:val="22"/>
          <w:u w:val="single"/>
        </w:rPr>
      </w:pPr>
      <w:r w:rsidRPr="0073035A">
        <w:rPr>
          <w:rStyle w:val="Krepko"/>
          <w:rFonts w:asciiTheme="minorHAnsi" w:hAnsiTheme="minorHAnsi" w:cstheme="minorHAnsi"/>
          <w:color w:val="211E1E"/>
          <w:sz w:val="22"/>
          <w:szCs w:val="22"/>
          <w:u w:val="single"/>
          <w:bdr w:val="none" w:sz="0" w:space="0" w:color="auto" w:frame="1"/>
        </w:rPr>
        <w:t>POSTOPEK PO IZMENJAVI</w:t>
      </w:r>
    </w:p>
    <w:p w14:paraId="5AACE754" w14:textId="77777777" w:rsidR="0073035A" w:rsidRPr="0073035A" w:rsidRDefault="0073035A" w:rsidP="0073035A">
      <w:pPr>
        <w:pStyle w:val="Navadensplet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211E1E"/>
          <w:sz w:val="22"/>
          <w:szCs w:val="22"/>
        </w:rPr>
      </w:pPr>
    </w:p>
    <w:p w14:paraId="0FAC841A" w14:textId="77777777" w:rsidR="00543266" w:rsidRPr="00A74271" w:rsidRDefault="00543266" w:rsidP="00543266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74271">
        <w:rPr>
          <w:rFonts w:asciiTheme="minorHAnsi" w:hAnsiTheme="minorHAnsi" w:cstheme="minorHAnsi"/>
          <w:sz w:val="22"/>
          <w:szCs w:val="22"/>
        </w:rPr>
        <w:t>Prejemnik je dolžan v 30 dneh po zaključku izmenjave fakulteti predložiti:</w:t>
      </w:r>
    </w:p>
    <w:p w14:paraId="6854935D" w14:textId="77777777" w:rsidR="00543266" w:rsidRPr="00A74271" w:rsidRDefault="00543266" w:rsidP="00543266">
      <w:pPr>
        <w:pStyle w:val="Navadensplet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74271">
        <w:rPr>
          <w:rFonts w:asciiTheme="minorHAnsi" w:hAnsiTheme="minorHAnsi" w:cstheme="minorHAnsi"/>
          <w:sz w:val="22"/>
          <w:szCs w:val="22"/>
        </w:rPr>
        <w:t>Potrdilo o izvedeni Erasmus+ mobilnosti, ki ga izda gostujoča institucija,</w:t>
      </w:r>
    </w:p>
    <w:p w14:paraId="0FA6404A" w14:textId="77777777" w:rsidR="00543266" w:rsidRPr="00A74271" w:rsidRDefault="00543266" w:rsidP="00543266">
      <w:pPr>
        <w:pStyle w:val="Navadensplet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74271">
        <w:rPr>
          <w:rFonts w:asciiTheme="minorHAnsi" w:hAnsiTheme="minorHAnsi" w:cstheme="minorHAnsi"/>
          <w:sz w:val="22"/>
          <w:szCs w:val="22"/>
        </w:rPr>
        <w:t>dokazila upravičenih stroškov,</w:t>
      </w:r>
    </w:p>
    <w:p w14:paraId="77FD00C4" w14:textId="77777777" w:rsidR="00543266" w:rsidRPr="00A74271" w:rsidRDefault="00543266" w:rsidP="00543266">
      <w:pPr>
        <w:pStyle w:val="Navadensplet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74271">
        <w:rPr>
          <w:rFonts w:asciiTheme="minorHAnsi" w:hAnsiTheme="minorHAnsi" w:cstheme="minorHAnsi"/>
          <w:sz w:val="22"/>
          <w:szCs w:val="22"/>
        </w:rPr>
        <w:t>Poročilo o Erasmus+ mobilnosti osebja,</w:t>
      </w:r>
    </w:p>
    <w:p w14:paraId="40134DA6" w14:textId="77777777" w:rsidR="00543266" w:rsidRPr="00A74271" w:rsidRDefault="00543266" w:rsidP="00543266">
      <w:pPr>
        <w:pStyle w:val="Navadensplet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74271">
        <w:rPr>
          <w:rFonts w:asciiTheme="minorHAnsi" w:hAnsiTheme="minorHAnsi" w:cstheme="minorHAnsi"/>
          <w:sz w:val="22"/>
          <w:szCs w:val="22"/>
        </w:rPr>
        <w:t>Izpolnjeno končno poročilo (EU Survey), ki je ob zaključku mobilnosti poslano kandidatom s strani Evrospke komisije neposredno na elektronski naslov.</w:t>
      </w:r>
    </w:p>
    <w:p w14:paraId="3F96A941" w14:textId="77777777" w:rsidR="00543266" w:rsidRPr="00A74271" w:rsidRDefault="00543266" w:rsidP="00543266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1E7F530" w14:textId="77777777" w:rsidR="00543266" w:rsidRPr="00A74271" w:rsidRDefault="00543266" w:rsidP="00543266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74271">
        <w:rPr>
          <w:rFonts w:asciiTheme="minorHAnsi" w:hAnsiTheme="minorHAnsi" w:cstheme="minorHAnsi"/>
          <w:sz w:val="22"/>
          <w:szCs w:val="22"/>
        </w:rPr>
        <w:t xml:space="preserve">Po prejemu vseh dokumentov po zaključku mobilnosti se na podlagi predloženih dokazil o stroških poti in bivanja določi končna višina Erasmus+ dotacije v skladu s tem razpisom. </w:t>
      </w:r>
    </w:p>
    <w:p w14:paraId="1E5004B6" w14:textId="77777777" w:rsidR="00475B66" w:rsidRDefault="00475B66" w:rsidP="0073035A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11E1E"/>
          <w:sz w:val="22"/>
          <w:szCs w:val="22"/>
        </w:rPr>
      </w:pPr>
    </w:p>
    <w:p w14:paraId="41E8F39C" w14:textId="77777777" w:rsidR="0073035A" w:rsidRPr="0073035A" w:rsidRDefault="0073035A" w:rsidP="0073035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67D9CF9" w14:textId="77777777" w:rsidR="00B64368" w:rsidRPr="00B64368" w:rsidRDefault="002454BA" w:rsidP="00B64368">
      <w:pPr>
        <w:pStyle w:val="Default"/>
        <w:numPr>
          <w:ilvl w:val="0"/>
          <w:numId w:val="24"/>
        </w:numP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B6436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POSEBNA OBRAVNAVA IN PODPORA UDELEŽENCEM MOBILNOSTI S POSEBNIMI POTREBAMI </w:t>
      </w:r>
    </w:p>
    <w:p w14:paraId="56677E25" w14:textId="77777777" w:rsidR="00B64368" w:rsidRDefault="00B64368" w:rsidP="00B6436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D9C4E6B" w14:textId="77777777" w:rsidR="00B64368" w:rsidRDefault="002454BA" w:rsidP="00236CA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454BA">
        <w:rPr>
          <w:rFonts w:asciiTheme="minorHAnsi" w:hAnsiTheme="minorHAnsi" w:cstheme="minorHAnsi"/>
          <w:sz w:val="22"/>
          <w:szCs w:val="22"/>
        </w:rPr>
        <w:t xml:space="preserve">V okviru programa Erasmus+ so udeleženci s posebnimi potrebami upravičeni do posebne obravnave pri določanju pogojev sofinanciranja. Med osebe s posebnimi potrebami se uvrščajo posamezniki z motnjami v duševnem razvoju, slepi in slabovidni, gluhi in naglušni, z govorno jezikovnimi motnjami, gibalno ovirani, dolgotrajno bolni, s primanjkljaji na določenih področjih učenja ter s čustvenimi in vedenjskimi motnjami, ki potrebujejo dodatno strokovno pomoč ali sodelujejo v prilagojenih oz. posebnih programih. </w:t>
      </w:r>
    </w:p>
    <w:p w14:paraId="03006CA2" w14:textId="77777777" w:rsidR="00B64368" w:rsidRDefault="00B64368" w:rsidP="00236CA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1A06A15" w14:textId="55D41350" w:rsidR="00DF392C" w:rsidRDefault="002454BA" w:rsidP="00236CA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454BA">
        <w:rPr>
          <w:rFonts w:asciiTheme="minorHAnsi" w:hAnsiTheme="minorHAnsi" w:cstheme="minorHAnsi"/>
          <w:sz w:val="22"/>
          <w:szCs w:val="22"/>
        </w:rPr>
        <w:t>Udeleženci s posebnimi potrebami, ki se prijavijo na Erasmus+ mobilnost, lahko zaprosijo za dodatna finančna sredstva. Poziv k oddaji vlog za dodelitev dodatnih finančnih sredstev in Vloga za dodelitev dodatnih sredstev za udeležence s posebnimi potrebami v okviru programa Erasmus+ sta objavljena na spletni strani</w:t>
      </w:r>
      <w:r w:rsidR="00EF5B95">
        <w:rPr>
          <w:rFonts w:asciiTheme="minorHAnsi" w:hAnsiTheme="minorHAnsi" w:cstheme="minorHAnsi"/>
          <w:sz w:val="22"/>
          <w:szCs w:val="22"/>
        </w:rPr>
        <w:t xml:space="preserve"> Abiture</w:t>
      </w:r>
      <w:r w:rsidRPr="002454BA">
        <w:rPr>
          <w:rFonts w:asciiTheme="minorHAnsi" w:hAnsiTheme="minorHAnsi" w:cstheme="minorHAnsi"/>
          <w:sz w:val="22"/>
          <w:szCs w:val="22"/>
        </w:rPr>
        <w:t xml:space="preserve"> in sicer </w:t>
      </w:r>
      <w:hyperlink r:id="rId10" w:history="1">
        <w:r w:rsidRPr="009E15C4">
          <w:rPr>
            <w:rStyle w:val="Hiperpovezava"/>
            <w:rFonts w:asciiTheme="minorHAnsi" w:hAnsiTheme="minorHAnsi" w:cstheme="minorHAnsi"/>
            <w:b/>
            <w:bCs/>
            <w:color w:val="548DD4" w:themeColor="text2" w:themeTint="99"/>
            <w:sz w:val="22"/>
            <w:szCs w:val="22"/>
          </w:rPr>
          <w:t>TUK</w:t>
        </w:r>
        <w:r w:rsidRPr="009E15C4">
          <w:rPr>
            <w:rStyle w:val="Hiperpovezava"/>
            <w:rFonts w:asciiTheme="minorHAnsi" w:hAnsiTheme="minorHAnsi" w:cstheme="minorHAnsi"/>
            <w:b/>
            <w:bCs/>
            <w:color w:val="548DD4" w:themeColor="text2" w:themeTint="99"/>
            <w:sz w:val="22"/>
            <w:szCs w:val="22"/>
          </w:rPr>
          <w:t>A</w:t>
        </w:r>
        <w:r w:rsidRPr="009E15C4">
          <w:rPr>
            <w:rStyle w:val="Hiperpovezava"/>
            <w:rFonts w:asciiTheme="minorHAnsi" w:hAnsiTheme="minorHAnsi" w:cstheme="minorHAnsi"/>
            <w:b/>
            <w:bCs/>
            <w:color w:val="548DD4" w:themeColor="text2" w:themeTint="99"/>
            <w:sz w:val="22"/>
            <w:szCs w:val="22"/>
          </w:rPr>
          <w:t>J</w:t>
        </w:r>
      </w:hyperlink>
      <w:r w:rsidRPr="002454B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629A1E1" w14:textId="77777777" w:rsidR="00DF392C" w:rsidRDefault="00DF392C" w:rsidP="00B6436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A54423" w14:textId="77777777" w:rsidR="00DF392C" w:rsidRDefault="00DF392C" w:rsidP="00DF392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62A6FB" w14:textId="77ACC000" w:rsidR="00DF392C" w:rsidRPr="00DF392C" w:rsidRDefault="002454BA" w:rsidP="00DF392C">
      <w:pPr>
        <w:pStyle w:val="Default"/>
        <w:numPr>
          <w:ilvl w:val="0"/>
          <w:numId w:val="24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F392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DODATNE INFORMACIJE </w:t>
      </w:r>
    </w:p>
    <w:p w14:paraId="24C28840" w14:textId="77777777" w:rsidR="00DF392C" w:rsidRDefault="00DF392C" w:rsidP="00DF392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8D1FEE8" w14:textId="77777777" w:rsidR="007D6530" w:rsidRPr="002454BA" w:rsidRDefault="007D6530" w:rsidP="007D6530">
      <w:pPr>
        <w:rPr>
          <w:rFonts w:asciiTheme="minorHAnsi" w:hAnsiTheme="minorHAnsi" w:cstheme="minorHAnsi"/>
          <w:sz w:val="22"/>
          <w:szCs w:val="22"/>
        </w:rPr>
      </w:pPr>
      <w:r w:rsidRPr="002454BA">
        <w:rPr>
          <w:rFonts w:asciiTheme="minorHAnsi" w:hAnsiTheme="minorHAnsi" w:cstheme="minorHAnsi"/>
          <w:sz w:val="22"/>
          <w:szCs w:val="22"/>
        </w:rPr>
        <w:t>Petr</w:t>
      </w:r>
      <w:r w:rsidR="00635EAF" w:rsidRPr="002454BA">
        <w:rPr>
          <w:rFonts w:asciiTheme="minorHAnsi" w:hAnsiTheme="minorHAnsi" w:cstheme="minorHAnsi"/>
          <w:sz w:val="22"/>
          <w:szCs w:val="22"/>
        </w:rPr>
        <w:t>o</w:t>
      </w:r>
      <w:r w:rsidRPr="002454BA">
        <w:rPr>
          <w:rFonts w:asciiTheme="minorHAnsi" w:hAnsiTheme="minorHAnsi" w:cstheme="minorHAnsi"/>
          <w:sz w:val="22"/>
          <w:szCs w:val="22"/>
        </w:rPr>
        <w:t xml:space="preserve"> Golob</w:t>
      </w:r>
      <w:r w:rsidR="00635EAF" w:rsidRPr="002454BA">
        <w:rPr>
          <w:rFonts w:asciiTheme="minorHAnsi" w:hAnsiTheme="minorHAnsi" w:cstheme="minorHAnsi"/>
          <w:sz w:val="22"/>
          <w:szCs w:val="22"/>
        </w:rPr>
        <w:t xml:space="preserve">, </w:t>
      </w:r>
      <w:r w:rsidRPr="002454BA">
        <w:rPr>
          <w:rFonts w:asciiTheme="minorHAnsi" w:hAnsiTheme="minorHAnsi" w:cstheme="minorHAnsi"/>
          <w:sz w:val="22"/>
          <w:szCs w:val="22"/>
        </w:rPr>
        <w:t>Erasmus+ koordinator</w:t>
      </w:r>
    </w:p>
    <w:p w14:paraId="5B2CFB46" w14:textId="6A95B200" w:rsidR="007160CA" w:rsidRPr="002454BA" w:rsidRDefault="00635EAF" w:rsidP="007D6530">
      <w:pPr>
        <w:rPr>
          <w:rFonts w:asciiTheme="minorHAnsi" w:hAnsiTheme="minorHAnsi" w:cstheme="minorHAnsi"/>
          <w:sz w:val="22"/>
          <w:szCs w:val="22"/>
        </w:rPr>
      </w:pPr>
      <w:r w:rsidRPr="002454BA">
        <w:rPr>
          <w:rFonts w:asciiTheme="minorHAnsi" w:hAnsiTheme="minorHAnsi" w:cstheme="minorHAnsi"/>
          <w:sz w:val="22"/>
          <w:szCs w:val="22"/>
        </w:rPr>
        <w:t xml:space="preserve">e: </w:t>
      </w:r>
      <w:hyperlink r:id="rId11" w:history="1">
        <w:r w:rsidR="00A348A6" w:rsidRPr="00725E09">
          <w:rPr>
            <w:rStyle w:val="Hiperpovezava"/>
            <w:rFonts w:asciiTheme="minorHAnsi" w:hAnsiTheme="minorHAnsi" w:cstheme="minorHAnsi"/>
            <w:sz w:val="22"/>
            <w:szCs w:val="22"/>
          </w:rPr>
          <w:t>erasmus@abitura.si</w:t>
        </w:r>
      </w:hyperlink>
    </w:p>
    <w:p w14:paraId="67B082F8" w14:textId="77777777" w:rsidR="007160CA" w:rsidRPr="002454BA" w:rsidRDefault="00635EAF" w:rsidP="007D6530">
      <w:pPr>
        <w:rPr>
          <w:rFonts w:asciiTheme="minorHAnsi" w:hAnsiTheme="minorHAnsi" w:cstheme="minorHAnsi"/>
          <w:sz w:val="22"/>
          <w:szCs w:val="22"/>
        </w:rPr>
      </w:pPr>
      <w:r w:rsidRPr="002454BA">
        <w:rPr>
          <w:rFonts w:asciiTheme="minorHAnsi" w:hAnsiTheme="minorHAnsi" w:cstheme="minorHAnsi"/>
          <w:sz w:val="22"/>
          <w:szCs w:val="22"/>
        </w:rPr>
        <w:t xml:space="preserve">t: </w:t>
      </w:r>
      <w:r w:rsidR="007160CA" w:rsidRPr="002454BA">
        <w:rPr>
          <w:rFonts w:asciiTheme="minorHAnsi" w:hAnsiTheme="minorHAnsi" w:cstheme="minorHAnsi"/>
          <w:sz w:val="22"/>
          <w:szCs w:val="22"/>
        </w:rPr>
        <w:t>03/4285557</w:t>
      </w:r>
    </w:p>
    <w:p w14:paraId="799D5C6D" w14:textId="77777777" w:rsidR="007D6530" w:rsidRPr="002454BA" w:rsidRDefault="007D6530" w:rsidP="00A70E13">
      <w:pPr>
        <w:pStyle w:val="Naslov4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4EFB6DD" w14:textId="77777777" w:rsidR="00F05246" w:rsidRPr="002454BA" w:rsidRDefault="00F05246" w:rsidP="00A70E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AC8A19" w14:textId="0E99FB78" w:rsidR="00DF392C" w:rsidRPr="002454BA" w:rsidRDefault="00DF392C" w:rsidP="00DF392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454BA">
        <w:rPr>
          <w:rFonts w:asciiTheme="minorHAnsi" w:hAnsiTheme="minorHAnsi" w:cstheme="minorHAnsi"/>
          <w:sz w:val="22"/>
          <w:szCs w:val="22"/>
        </w:rPr>
        <w:t xml:space="preserve">Datum objave razpisa: </w:t>
      </w:r>
      <w:r w:rsidR="004B677B">
        <w:rPr>
          <w:rFonts w:asciiTheme="minorHAnsi" w:hAnsiTheme="minorHAnsi" w:cstheme="minorHAnsi"/>
          <w:sz w:val="22"/>
          <w:szCs w:val="22"/>
        </w:rPr>
        <w:t>1</w:t>
      </w:r>
      <w:r w:rsidR="00543266">
        <w:rPr>
          <w:rFonts w:asciiTheme="minorHAnsi" w:hAnsiTheme="minorHAnsi" w:cstheme="minorHAnsi"/>
          <w:sz w:val="22"/>
          <w:szCs w:val="22"/>
        </w:rPr>
        <w:t>5</w:t>
      </w:r>
      <w:r w:rsidRPr="002454BA">
        <w:rPr>
          <w:rFonts w:asciiTheme="minorHAnsi" w:hAnsiTheme="minorHAnsi" w:cstheme="minorHAnsi"/>
          <w:sz w:val="22"/>
          <w:szCs w:val="22"/>
        </w:rPr>
        <w:t xml:space="preserve">. </w:t>
      </w:r>
      <w:r w:rsidR="004B677B">
        <w:rPr>
          <w:rFonts w:asciiTheme="minorHAnsi" w:hAnsiTheme="minorHAnsi" w:cstheme="minorHAnsi"/>
          <w:sz w:val="22"/>
          <w:szCs w:val="22"/>
        </w:rPr>
        <w:t>1</w:t>
      </w:r>
      <w:r w:rsidR="00543266">
        <w:rPr>
          <w:rFonts w:asciiTheme="minorHAnsi" w:hAnsiTheme="minorHAnsi" w:cstheme="minorHAnsi"/>
          <w:sz w:val="22"/>
          <w:szCs w:val="22"/>
        </w:rPr>
        <w:t>0</w:t>
      </w:r>
      <w:r w:rsidRPr="002454BA">
        <w:rPr>
          <w:rFonts w:asciiTheme="minorHAnsi" w:hAnsiTheme="minorHAnsi" w:cstheme="minorHAnsi"/>
          <w:sz w:val="22"/>
          <w:szCs w:val="22"/>
        </w:rPr>
        <w:t>. 202</w:t>
      </w:r>
      <w:r w:rsidR="00543266">
        <w:rPr>
          <w:rFonts w:asciiTheme="minorHAnsi" w:hAnsiTheme="minorHAnsi" w:cstheme="minorHAnsi"/>
          <w:sz w:val="22"/>
          <w:szCs w:val="22"/>
        </w:rPr>
        <w:t>5</w:t>
      </w:r>
    </w:p>
    <w:p w14:paraId="1B46FA1B" w14:textId="77777777" w:rsidR="00635EAF" w:rsidRPr="002454BA" w:rsidRDefault="00635EAF" w:rsidP="00A70E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F58BAB" w14:textId="77777777" w:rsidR="00635EAF" w:rsidRPr="002454BA" w:rsidRDefault="00635EAF" w:rsidP="00A70E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C5319F" w14:textId="0BDC3C2D" w:rsidR="00D21681" w:rsidRPr="002454BA" w:rsidRDefault="00D21681" w:rsidP="002454BA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21681" w:rsidRPr="002454BA" w:rsidSect="00720317">
      <w:headerReference w:type="default" r:id="rId12"/>
      <w:footerReference w:type="default" r:id="rId13"/>
      <w:pgSz w:w="11906" w:h="16838"/>
      <w:pgMar w:top="2268" w:right="1418" w:bottom="1418" w:left="1418" w:header="709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3DC5" w14:textId="77777777" w:rsidR="007476BA" w:rsidRDefault="007476BA" w:rsidP="00D23E3A">
      <w:r>
        <w:separator/>
      </w:r>
    </w:p>
  </w:endnote>
  <w:endnote w:type="continuationSeparator" w:id="0">
    <w:p w14:paraId="5AAC8D2E" w14:textId="77777777" w:rsidR="007476BA" w:rsidRDefault="007476BA" w:rsidP="00D2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3032BE8t00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3"/>
      <w:gridCol w:w="907"/>
    </w:tblGrid>
    <w:tr w:rsidR="00635EAF" w14:paraId="36172394" w14:textId="77777777" w:rsidTr="00720317">
      <w:tc>
        <w:tcPr>
          <w:tcW w:w="4500" w:type="pct"/>
          <w:tcBorders>
            <w:top w:val="single" w:sz="4" w:space="0" w:color="000000" w:themeColor="text1"/>
          </w:tcBorders>
        </w:tcPr>
        <w:p w14:paraId="6D5B1CA9" w14:textId="03D41AB2" w:rsidR="00635EAF" w:rsidRPr="00720317" w:rsidRDefault="00A348A6" w:rsidP="00720317">
          <w:pPr>
            <w:pStyle w:val="Noga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Abitura</w:t>
          </w:r>
          <w:r w:rsidR="00720317">
            <w:rPr>
              <w:rFonts w:asciiTheme="minorHAnsi" w:hAnsiTheme="minorHAnsi" w:cstheme="minorHAnsi"/>
              <w:sz w:val="18"/>
              <w:szCs w:val="18"/>
            </w:rPr>
            <w:t>, Erasmus+ 202</w:t>
          </w:r>
          <w:r w:rsidR="00543266">
            <w:rPr>
              <w:rFonts w:asciiTheme="minorHAnsi" w:hAnsiTheme="minorHAnsi" w:cstheme="minorHAnsi"/>
              <w:sz w:val="18"/>
              <w:szCs w:val="18"/>
            </w:rPr>
            <w:t>5</w:t>
          </w:r>
        </w:p>
      </w:tc>
      <w:tc>
        <w:tcPr>
          <w:tcW w:w="500" w:type="pct"/>
          <w:tcBorders>
            <w:top w:val="single" w:sz="4" w:space="0" w:color="C0504D" w:themeColor="accent2"/>
          </w:tcBorders>
        </w:tcPr>
        <w:p w14:paraId="5B676512" w14:textId="77777777" w:rsidR="00635EAF" w:rsidRPr="00720317" w:rsidRDefault="00635EAF" w:rsidP="00720317">
          <w:pPr>
            <w:pStyle w:val="Glava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720317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720317">
            <w:rPr>
              <w:rFonts w:asciiTheme="minorHAnsi" w:hAnsiTheme="minorHAnsi" w:cstheme="minorHAnsi"/>
              <w:sz w:val="18"/>
              <w:szCs w:val="18"/>
            </w:rPr>
            <w:instrText>PAGE   \* MERGEFORMAT</w:instrText>
          </w:r>
          <w:r w:rsidRPr="00720317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720317">
            <w:rPr>
              <w:rFonts w:asciiTheme="minorHAnsi" w:hAnsiTheme="minorHAnsi" w:cstheme="minorHAnsi"/>
              <w:noProof/>
              <w:sz w:val="18"/>
              <w:szCs w:val="18"/>
            </w:rPr>
            <w:t>2</w:t>
          </w:r>
          <w:r w:rsidRPr="00720317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</w:p>
        <w:p w14:paraId="289D501D" w14:textId="77777777" w:rsidR="00635EAF" w:rsidRPr="00720317" w:rsidRDefault="00635EAF" w:rsidP="00635EAF"/>
      </w:tc>
    </w:tr>
  </w:tbl>
  <w:p w14:paraId="30BCC3B3" w14:textId="77777777" w:rsidR="00635EAF" w:rsidRPr="00635EAF" w:rsidRDefault="00635EAF" w:rsidP="00720317">
    <w:pPr>
      <w:pStyle w:val="Noga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BA04" w14:textId="77777777" w:rsidR="007476BA" w:rsidRDefault="007476BA" w:rsidP="00D23E3A">
      <w:r>
        <w:separator/>
      </w:r>
    </w:p>
  </w:footnote>
  <w:footnote w:type="continuationSeparator" w:id="0">
    <w:p w14:paraId="5FFECE38" w14:textId="77777777" w:rsidR="007476BA" w:rsidRDefault="007476BA" w:rsidP="00D23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3790" w14:textId="54AA686E" w:rsidR="0052743C" w:rsidRPr="0052743C" w:rsidRDefault="0034137F" w:rsidP="0052743C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FE94131" wp14:editId="55F9ECF9">
          <wp:simplePos x="0" y="0"/>
          <wp:positionH relativeFrom="column">
            <wp:posOffset>4071620</wp:posOffset>
          </wp:positionH>
          <wp:positionV relativeFrom="paragraph">
            <wp:posOffset>102235</wp:posOffset>
          </wp:positionV>
          <wp:extent cx="1504950" cy="495935"/>
          <wp:effectExtent l="0" t="0" r="0" b="0"/>
          <wp:wrapNone/>
          <wp:docPr id="1479437812" name="Slika 1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437812" name="Slika 1" descr="Slika, ki vsebuje besede besedilo, pisava, grafik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902EAF0" wp14:editId="7460F109">
          <wp:simplePos x="0" y="0"/>
          <wp:positionH relativeFrom="column">
            <wp:posOffset>-95250</wp:posOffset>
          </wp:positionH>
          <wp:positionV relativeFrom="paragraph">
            <wp:posOffset>104140</wp:posOffset>
          </wp:positionV>
          <wp:extent cx="2386965" cy="499745"/>
          <wp:effectExtent l="0" t="0" r="0" b="0"/>
          <wp:wrapSquare wrapText="bothSides"/>
          <wp:docPr id="1" name="Slika 1" descr="Slika, ki vsebuje besede besedilo, pisava, električno modra, posnetek zaslon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, pisava, električno modra, posnetek zaslon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96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8A6"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325"/>
    <w:multiLevelType w:val="hybridMultilevel"/>
    <w:tmpl w:val="1C6A8078"/>
    <w:lvl w:ilvl="0" w:tplc="6CF2E9FA">
      <w:numFmt w:val="bullet"/>
      <w:lvlText w:val="-"/>
      <w:lvlJc w:val="left"/>
      <w:pPr>
        <w:ind w:left="660" w:hanging="360"/>
      </w:pPr>
      <w:rPr>
        <w:rFonts w:ascii="Trebuchet MS" w:eastAsia="Times New Roman" w:hAnsi="Trebuchet MS" w:cs="TTE3032BE8t00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F72EB"/>
    <w:multiLevelType w:val="hybridMultilevel"/>
    <w:tmpl w:val="877C235E"/>
    <w:lvl w:ilvl="0" w:tplc="C5AABA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222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043FD"/>
    <w:multiLevelType w:val="hybridMultilevel"/>
    <w:tmpl w:val="E8546158"/>
    <w:lvl w:ilvl="0" w:tplc="92FC3C4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97E02"/>
    <w:multiLevelType w:val="hybridMultilevel"/>
    <w:tmpl w:val="DFF4348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7690"/>
    <w:multiLevelType w:val="hybridMultilevel"/>
    <w:tmpl w:val="A9468D1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8C0557"/>
    <w:multiLevelType w:val="hybridMultilevel"/>
    <w:tmpl w:val="32A2DB8A"/>
    <w:lvl w:ilvl="0" w:tplc="E20A194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F55D7"/>
    <w:multiLevelType w:val="hybridMultilevel"/>
    <w:tmpl w:val="0DA4AEEA"/>
    <w:lvl w:ilvl="0" w:tplc="727A52C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668AE"/>
    <w:multiLevelType w:val="hybridMultilevel"/>
    <w:tmpl w:val="356E453C"/>
    <w:lvl w:ilvl="0" w:tplc="B7E2C9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976FC"/>
    <w:multiLevelType w:val="hybridMultilevel"/>
    <w:tmpl w:val="39CCC52E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11A29"/>
    <w:multiLevelType w:val="hybridMultilevel"/>
    <w:tmpl w:val="46E4F2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F044B"/>
    <w:multiLevelType w:val="hybridMultilevel"/>
    <w:tmpl w:val="C2FE30D6"/>
    <w:lvl w:ilvl="0" w:tplc="447A7B7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115B2"/>
    <w:multiLevelType w:val="hybridMultilevel"/>
    <w:tmpl w:val="582AD0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944A3"/>
    <w:multiLevelType w:val="hybridMultilevel"/>
    <w:tmpl w:val="B91ACB82"/>
    <w:lvl w:ilvl="0" w:tplc="DB968EE4">
      <w:numFmt w:val="bullet"/>
      <w:lvlText w:val="•"/>
      <w:lvlJc w:val="left"/>
      <w:pPr>
        <w:ind w:left="720" w:hanging="360"/>
      </w:pPr>
      <w:rPr>
        <w:rFonts w:ascii="Century" w:eastAsia="Times New Roman" w:hAnsi="Century" w:cs="Century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3093F"/>
    <w:multiLevelType w:val="hybridMultilevel"/>
    <w:tmpl w:val="E5463DEC"/>
    <w:lvl w:ilvl="0" w:tplc="F3127C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D3A0F"/>
    <w:multiLevelType w:val="hybridMultilevel"/>
    <w:tmpl w:val="5B16E7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35EE6"/>
    <w:multiLevelType w:val="hybridMultilevel"/>
    <w:tmpl w:val="1F182F1A"/>
    <w:lvl w:ilvl="0" w:tplc="DE446834">
      <w:start w:val="1"/>
      <w:numFmt w:val="decimal"/>
      <w:lvlText w:val="%1."/>
      <w:lvlJc w:val="left"/>
      <w:pPr>
        <w:ind w:left="464" w:hanging="360"/>
      </w:pPr>
      <w:rPr>
        <w:rFonts w:eastAsia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184" w:hanging="360"/>
      </w:pPr>
    </w:lvl>
    <w:lvl w:ilvl="2" w:tplc="0424001B" w:tentative="1">
      <w:start w:val="1"/>
      <w:numFmt w:val="lowerRoman"/>
      <w:lvlText w:val="%3."/>
      <w:lvlJc w:val="right"/>
      <w:pPr>
        <w:ind w:left="1904" w:hanging="180"/>
      </w:pPr>
    </w:lvl>
    <w:lvl w:ilvl="3" w:tplc="0424000F" w:tentative="1">
      <w:start w:val="1"/>
      <w:numFmt w:val="decimal"/>
      <w:lvlText w:val="%4."/>
      <w:lvlJc w:val="left"/>
      <w:pPr>
        <w:ind w:left="2624" w:hanging="360"/>
      </w:pPr>
    </w:lvl>
    <w:lvl w:ilvl="4" w:tplc="04240019" w:tentative="1">
      <w:start w:val="1"/>
      <w:numFmt w:val="lowerLetter"/>
      <w:lvlText w:val="%5."/>
      <w:lvlJc w:val="left"/>
      <w:pPr>
        <w:ind w:left="3344" w:hanging="360"/>
      </w:pPr>
    </w:lvl>
    <w:lvl w:ilvl="5" w:tplc="0424001B" w:tentative="1">
      <w:start w:val="1"/>
      <w:numFmt w:val="lowerRoman"/>
      <w:lvlText w:val="%6."/>
      <w:lvlJc w:val="right"/>
      <w:pPr>
        <w:ind w:left="4064" w:hanging="180"/>
      </w:pPr>
    </w:lvl>
    <w:lvl w:ilvl="6" w:tplc="0424000F" w:tentative="1">
      <w:start w:val="1"/>
      <w:numFmt w:val="decimal"/>
      <w:lvlText w:val="%7."/>
      <w:lvlJc w:val="left"/>
      <w:pPr>
        <w:ind w:left="4784" w:hanging="360"/>
      </w:pPr>
    </w:lvl>
    <w:lvl w:ilvl="7" w:tplc="04240019" w:tentative="1">
      <w:start w:val="1"/>
      <w:numFmt w:val="lowerLetter"/>
      <w:lvlText w:val="%8."/>
      <w:lvlJc w:val="left"/>
      <w:pPr>
        <w:ind w:left="5504" w:hanging="360"/>
      </w:pPr>
    </w:lvl>
    <w:lvl w:ilvl="8" w:tplc="0424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6" w15:restartNumberingAfterBreak="0">
    <w:nsid w:val="30155038"/>
    <w:multiLevelType w:val="hybridMultilevel"/>
    <w:tmpl w:val="7A322C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93507"/>
    <w:multiLevelType w:val="multilevel"/>
    <w:tmpl w:val="778CB3D0"/>
    <w:lvl w:ilvl="0">
      <w:start w:val="2"/>
      <w:numFmt w:val="decimal"/>
      <w:lvlText w:val="%1."/>
      <w:lvlJc w:val="left"/>
      <w:pPr>
        <w:ind w:left="8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18" w15:restartNumberingAfterBreak="0">
    <w:nsid w:val="42BA0C4C"/>
    <w:multiLevelType w:val="hybridMultilevel"/>
    <w:tmpl w:val="0DD0213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8049B1"/>
    <w:multiLevelType w:val="hybridMultilevel"/>
    <w:tmpl w:val="BC7437B2"/>
    <w:lvl w:ilvl="0" w:tplc="02189934">
      <w:start w:val="1"/>
      <w:numFmt w:val="bullet"/>
      <w:lvlText w:val="-"/>
      <w:lvlJc w:val="left"/>
      <w:pPr>
        <w:ind w:left="836" w:hanging="360"/>
      </w:pPr>
      <w:rPr>
        <w:rFonts w:ascii="Calibri" w:eastAsia="Calibri" w:hAnsi="Calibri" w:hint="default"/>
        <w:sz w:val="22"/>
        <w:szCs w:val="22"/>
      </w:rPr>
    </w:lvl>
    <w:lvl w:ilvl="1" w:tplc="0860C44A">
      <w:start w:val="1"/>
      <w:numFmt w:val="bullet"/>
      <w:lvlText w:val="-"/>
      <w:lvlJc w:val="left"/>
      <w:pPr>
        <w:ind w:left="968" w:hanging="360"/>
      </w:pPr>
      <w:rPr>
        <w:rFonts w:ascii="Calibri" w:eastAsia="Calibri" w:hAnsi="Calibri" w:hint="default"/>
        <w:sz w:val="22"/>
        <w:szCs w:val="22"/>
      </w:rPr>
    </w:lvl>
    <w:lvl w:ilvl="2" w:tplc="05026E14">
      <w:start w:val="1"/>
      <w:numFmt w:val="bullet"/>
      <w:lvlText w:val="•"/>
      <w:lvlJc w:val="left"/>
      <w:pPr>
        <w:ind w:left="1893" w:hanging="360"/>
      </w:pPr>
      <w:rPr>
        <w:rFonts w:hint="default"/>
      </w:rPr>
    </w:lvl>
    <w:lvl w:ilvl="3" w:tplc="98DE207A">
      <w:start w:val="1"/>
      <w:numFmt w:val="bullet"/>
      <w:lvlText w:val="•"/>
      <w:lvlJc w:val="left"/>
      <w:pPr>
        <w:ind w:left="2819" w:hanging="360"/>
      </w:pPr>
      <w:rPr>
        <w:rFonts w:hint="default"/>
      </w:rPr>
    </w:lvl>
    <w:lvl w:ilvl="4" w:tplc="3FB8BFDA">
      <w:start w:val="1"/>
      <w:numFmt w:val="bullet"/>
      <w:lvlText w:val="•"/>
      <w:lvlJc w:val="left"/>
      <w:pPr>
        <w:ind w:left="3745" w:hanging="360"/>
      </w:pPr>
      <w:rPr>
        <w:rFonts w:hint="default"/>
      </w:rPr>
    </w:lvl>
    <w:lvl w:ilvl="5" w:tplc="BEE25534">
      <w:start w:val="1"/>
      <w:numFmt w:val="bullet"/>
      <w:lvlText w:val="•"/>
      <w:lvlJc w:val="left"/>
      <w:pPr>
        <w:ind w:left="4671" w:hanging="360"/>
      </w:pPr>
      <w:rPr>
        <w:rFonts w:hint="default"/>
      </w:rPr>
    </w:lvl>
    <w:lvl w:ilvl="6" w:tplc="33EE91FA">
      <w:start w:val="1"/>
      <w:numFmt w:val="bullet"/>
      <w:lvlText w:val="•"/>
      <w:lvlJc w:val="left"/>
      <w:pPr>
        <w:ind w:left="5596" w:hanging="360"/>
      </w:pPr>
      <w:rPr>
        <w:rFonts w:hint="default"/>
      </w:rPr>
    </w:lvl>
    <w:lvl w:ilvl="7" w:tplc="D06C7D02">
      <w:start w:val="1"/>
      <w:numFmt w:val="bullet"/>
      <w:lvlText w:val="•"/>
      <w:lvlJc w:val="left"/>
      <w:pPr>
        <w:ind w:left="6522" w:hanging="360"/>
      </w:pPr>
      <w:rPr>
        <w:rFonts w:hint="default"/>
      </w:rPr>
    </w:lvl>
    <w:lvl w:ilvl="8" w:tplc="152A72C6">
      <w:start w:val="1"/>
      <w:numFmt w:val="bullet"/>
      <w:lvlText w:val="•"/>
      <w:lvlJc w:val="left"/>
      <w:pPr>
        <w:ind w:left="7448" w:hanging="360"/>
      </w:pPr>
      <w:rPr>
        <w:rFonts w:hint="default"/>
      </w:rPr>
    </w:lvl>
  </w:abstractNum>
  <w:abstractNum w:abstractNumId="20" w15:restartNumberingAfterBreak="0">
    <w:nsid w:val="48AB18E4"/>
    <w:multiLevelType w:val="hybridMultilevel"/>
    <w:tmpl w:val="29CAB622"/>
    <w:lvl w:ilvl="0" w:tplc="DB968EE4">
      <w:numFmt w:val="bullet"/>
      <w:lvlText w:val="•"/>
      <w:lvlJc w:val="left"/>
      <w:pPr>
        <w:ind w:left="720" w:hanging="360"/>
      </w:pPr>
      <w:rPr>
        <w:rFonts w:ascii="Century" w:eastAsia="Times New Roman" w:hAnsi="Century" w:cs="Century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60A7C"/>
    <w:multiLevelType w:val="hybridMultilevel"/>
    <w:tmpl w:val="DD520F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13BC5"/>
    <w:multiLevelType w:val="hybridMultilevel"/>
    <w:tmpl w:val="8480A50A"/>
    <w:lvl w:ilvl="0" w:tplc="D9E6FB60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 w:tplc="2640BB04">
      <w:start w:val="1"/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FD183DD6">
      <w:start w:val="1"/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A13641BC">
      <w:start w:val="1"/>
      <w:numFmt w:val="bullet"/>
      <w:lvlText w:val="•"/>
      <w:lvlJc w:val="left"/>
      <w:pPr>
        <w:ind w:left="3375" w:hanging="360"/>
      </w:pPr>
      <w:rPr>
        <w:rFonts w:hint="default"/>
      </w:rPr>
    </w:lvl>
    <w:lvl w:ilvl="4" w:tplc="297A9B50">
      <w:start w:val="1"/>
      <w:numFmt w:val="bullet"/>
      <w:lvlText w:val="•"/>
      <w:lvlJc w:val="left"/>
      <w:pPr>
        <w:ind w:left="4221" w:hanging="360"/>
      </w:pPr>
      <w:rPr>
        <w:rFonts w:hint="default"/>
      </w:rPr>
    </w:lvl>
    <w:lvl w:ilvl="5" w:tplc="D9FAF45E">
      <w:start w:val="1"/>
      <w:numFmt w:val="bullet"/>
      <w:lvlText w:val="•"/>
      <w:lvlJc w:val="left"/>
      <w:pPr>
        <w:ind w:left="5068" w:hanging="360"/>
      </w:pPr>
      <w:rPr>
        <w:rFonts w:hint="default"/>
      </w:rPr>
    </w:lvl>
    <w:lvl w:ilvl="6" w:tplc="6B10D0CE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7" w:tplc="1AAA3E66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8" w:tplc="3112CDBA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23" w15:restartNumberingAfterBreak="0">
    <w:nsid w:val="558E725B"/>
    <w:multiLevelType w:val="hybridMultilevel"/>
    <w:tmpl w:val="40B2691E"/>
    <w:lvl w:ilvl="0" w:tplc="3524238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83226"/>
    <w:multiLevelType w:val="hybridMultilevel"/>
    <w:tmpl w:val="0B4CA9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75E9B"/>
    <w:multiLevelType w:val="hybridMultilevel"/>
    <w:tmpl w:val="0902CBC8"/>
    <w:lvl w:ilvl="0" w:tplc="75FCCF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E143F"/>
    <w:multiLevelType w:val="hybridMultilevel"/>
    <w:tmpl w:val="39587236"/>
    <w:lvl w:ilvl="0" w:tplc="0076FA5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33589"/>
    <w:multiLevelType w:val="hybridMultilevel"/>
    <w:tmpl w:val="AA02BBF6"/>
    <w:lvl w:ilvl="0" w:tplc="E7487714">
      <w:start w:val="2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56" w:hanging="360"/>
      </w:pPr>
    </w:lvl>
    <w:lvl w:ilvl="2" w:tplc="0424001B" w:tentative="1">
      <w:start w:val="1"/>
      <w:numFmt w:val="lowerRoman"/>
      <w:lvlText w:val="%3."/>
      <w:lvlJc w:val="right"/>
      <w:pPr>
        <w:ind w:left="2276" w:hanging="180"/>
      </w:pPr>
    </w:lvl>
    <w:lvl w:ilvl="3" w:tplc="0424000F" w:tentative="1">
      <w:start w:val="1"/>
      <w:numFmt w:val="decimal"/>
      <w:lvlText w:val="%4."/>
      <w:lvlJc w:val="left"/>
      <w:pPr>
        <w:ind w:left="2996" w:hanging="360"/>
      </w:pPr>
    </w:lvl>
    <w:lvl w:ilvl="4" w:tplc="04240019" w:tentative="1">
      <w:start w:val="1"/>
      <w:numFmt w:val="lowerLetter"/>
      <w:lvlText w:val="%5."/>
      <w:lvlJc w:val="left"/>
      <w:pPr>
        <w:ind w:left="3716" w:hanging="360"/>
      </w:pPr>
    </w:lvl>
    <w:lvl w:ilvl="5" w:tplc="0424001B" w:tentative="1">
      <w:start w:val="1"/>
      <w:numFmt w:val="lowerRoman"/>
      <w:lvlText w:val="%6."/>
      <w:lvlJc w:val="right"/>
      <w:pPr>
        <w:ind w:left="4436" w:hanging="180"/>
      </w:pPr>
    </w:lvl>
    <w:lvl w:ilvl="6" w:tplc="0424000F" w:tentative="1">
      <w:start w:val="1"/>
      <w:numFmt w:val="decimal"/>
      <w:lvlText w:val="%7."/>
      <w:lvlJc w:val="left"/>
      <w:pPr>
        <w:ind w:left="5156" w:hanging="360"/>
      </w:pPr>
    </w:lvl>
    <w:lvl w:ilvl="7" w:tplc="04240019" w:tentative="1">
      <w:start w:val="1"/>
      <w:numFmt w:val="lowerLetter"/>
      <w:lvlText w:val="%8."/>
      <w:lvlJc w:val="left"/>
      <w:pPr>
        <w:ind w:left="5876" w:hanging="360"/>
      </w:pPr>
    </w:lvl>
    <w:lvl w:ilvl="8" w:tplc="0424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8" w15:restartNumberingAfterBreak="0">
    <w:nsid w:val="68350D78"/>
    <w:multiLevelType w:val="hybridMultilevel"/>
    <w:tmpl w:val="3D288E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F6828"/>
    <w:multiLevelType w:val="multilevel"/>
    <w:tmpl w:val="778CB3D0"/>
    <w:lvl w:ilvl="0">
      <w:start w:val="2"/>
      <w:numFmt w:val="decimal"/>
      <w:lvlText w:val="%1."/>
      <w:lvlJc w:val="left"/>
      <w:pPr>
        <w:ind w:left="8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30" w15:restartNumberingAfterBreak="0">
    <w:nsid w:val="6E686165"/>
    <w:multiLevelType w:val="hybridMultilevel"/>
    <w:tmpl w:val="1EFE78C4"/>
    <w:lvl w:ilvl="0" w:tplc="98905ECC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entury Gothic" w:eastAsia="Times New Roman" w:hAnsi="Century Gothic" w:cs="TTE3032BE8t00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C6157"/>
    <w:multiLevelType w:val="multilevel"/>
    <w:tmpl w:val="778CB3D0"/>
    <w:lvl w:ilvl="0">
      <w:start w:val="2"/>
      <w:numFmt w:val="decimal"/>
      <w:lvlText w:val="%1."/>
      <w:lvlJc w:val="left"/>
      <w:pPr>
        <w:ind w:left="8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32" w15:restartNumberingAfterBreak="0">
    <w:nsid w:val="74901492"/>
    <w:multiLevelType w:val="hybridMultilevel"/>
    <w:tmpl w:val="1C343EBE"/>
    <w:lvl w:ilvl="0" w:tplc="ED64D8A0">
      <w:start w:val="6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EB6E7A"/>
    <w:multiLevelType w:val="hybridMultilevel"/>
    <w:tmpl w:val="40B4834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F65D88"/>
    <w:multiLevelType w:val="hybridMultilevel"/>
    <w:tmpl w:val="7AA21DC8"/>
    <w:lvl w:ilvl="0" w:tplc="6E96DB74">
      <w:numFmt w:val="bullet"/>
      <w:lvlText w:val="-"/>
      <w:lvlJc w:val="left"/>
      <w:pPr>
        <w:ind w:left="720" w:hanging="360"/>
      </w:pPr>
      <w:rPr>
        <w:rFonts w:ascii="Century" w:eastAsia="Times New Roman" w:hAnsi="Century" w:cs="Century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56CC4"/>
    <w:multiLevelType w:val="multilevel"/>
    <w:tmpl w:val="D73A8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8988619">
    <w:abstractNumId w:val="5"/>
  </w:num>
  <w:num w:numId="2" w16cid:durableId="1270773904">
    <w:abstractNumId w:val="30"/>
  </w:num>
  <w:num w:numId="3" w16cid:durableId="456605846">
    <w:abstractNumId w:val="0"/>
  </w:num>
  <w:num w:numId="4" w16cid:durableId="1664968744">
    <w:abstractNumId w:val="26"/>
  </w:num>
  <w:num w:numId="5" w16cid:durableId="2134592816">
    <w:abstractNumId w:val="28"/>
  </w:num>
  <w:num w:numId="6" w16cid:durableId="1520511892">
    <w:abstractNumId w:val="9"/>
  </w:num>
  <w:num w:numId="7" w16cid:durableId="1508597418">
    <w:abstractNumId w:val="1"/>
  </w:num>
  <w:num w:numId="8" w16cid:durableId="1124616835">
    <w:abstractNumId w:val="14"/>
  </w:num>
  <w:num w:numId="9" w16cid:durableId="502672155">
    <w:abstractNumId w:val="8"/>
  </w:num>
  <w:num w:numId="10" w16cid:durableId="329988727">
    <w:abstractNumId w:val="23"/>
  </w:num>
  <w:num w:numId="11" w16cid:durableId="1880585100">
    <w:abstractNumId w:val="19"/>
  </w:num>
  <w:num w:numId="12" w16cid:durableId="1901094866">
    <w:abstractNumId w:val="22"/>
  </w:num>
  <w:num w:numId="13" w16cid:durableId="541749662">
    <w:abstractNumId w:val="31"/>
  </w:num>
  <w:num w:numId="14" w16cid:durableId="1742675387">
    <w:abstractNumId w:val="21"/>
  </w:num>
  <w:num w:numId="15" w16cid:durableId="2103448638">
    <w:abstractNumId w:val="27"/>
  </w:num>
  <w:num w:numId="16" w16cid:durableId="1585845338">
    <w:abstractNumId w:val="18"/>
  </w:num>
  <w:num w:numId="17" w16cid:durableId="1326200421">
    <w:abstractNumId w:val="29"/>
  </w:num>
  <w:num w:numId="18" w16cid:durableId="1728339364">
    <w:abstractNumId w:val="15"/>
  </w:num>
  <w:num w:numId="19" w16cid:durableId="384333838">
    <w:abstractNumId w:val="11"/>
  </w:num>
  <w:num w:numId="20" w16cid:durableId="1076711129">
    <w:abstractNumId w:val="24"/>
  </w:num>
  <w:num w:numId="21" w16cid:durableId="1423605016">
    <w:abstractNumId w:val="17"/>
  </w:num>
  <w:num w:numId="22" w16cid:durableId="1713578899">
    <w:abstractNumId w:val="10"/>
  </w:num>
  <w:num w:numId="23" w16cid:durableId="611399358">
    <w:abstractNumId w:val="35"/>
  </w:num>
  <w:num w:numId="24" w16cid:durableId="888417577">
    <w:abstractNumId w:val="2"/>
  </w:num>
  <w:num w:numId="25" w16cid:durableId="1492522913">
    <w:abstractNumId w:val="32"/>
  </w:num>
  <w:num w:numId="26" w16cid:durableId="544636621">
    <w:abstractNumId w:val="34"/>
  </w:num>
  <w:num w:numId="27" w16cid:durableId="27922534">
    <w:abstractNumId w:val="33"/>
  </w:num>
  <w:num w:numId="28" w16cid:durableId="1527448242">
    <w:abstractNumId w:val="20"/>
  </w:num>
  <w:num w:numId="29" w16cid:durableId="2019113912">
    <w:abstractNumId w:val="12"/>
  </w:num>
  <w:num w:numId="30" w16cid:durableId="801264960">
    <w:abstractNumId w:val="7"/>
  </w:num>
  <w:num w:numId="31" w16cid:durableId="217672851">
    <w:abstractNumId w:val="3"/>
  </w:num>
  <w:num w:numId="32" w16cid:durableId="1044409306">
    <w:abstractNumId w:val="16"/>
  </w:num>
  <w:num w:numId="33" w16cid:durableId="488060106">
    <w:abstractNumId w:val="13"/>
  </w:num>
  <w:num w:numId="34" w16cid:durableId="1566062104">
    <w:abstractNumId w:val="4"/>
  </w:num>
  <w:num w:numId="35" w16cid:durableId="1449545140">
    <w:abstractNumId w:val="25"/>
  </w:num>
  <w:num w:numId="36" w16cid:durableId="1131551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1F"/>
    <w:rsid w:val="0000584D"/>
    <w:rsid w:val="00005C6B"/>
    <w:rsid w:val="00013A64"/>
    <w:rsid w:val="00021AC9"/>
    <w:rsid w:val="000230DE"/>
    <w:rsid w:val="00027C61"/>
    <w:rsid w:val="000362D8"/>
    <w:rsid w:val="0004016F"/>
    <w:rsid w:val="00042478"/>
    <w:rsid w:val="00043FCB"/>
    <w:rsid w:val="000463B5"/>
    <w:rsid w:val="000529A5"/>
    <w:rsid w:val="00055018"/>
    <w:rsid w:val="00055A94"/>
    <w:rsid w:val="00065416"/>
    <w:rsid w:val="00073951"/>
    <w:rsid w:val="00082F9A"/>
    <w:rsid w:val="0009123D"/>
    <w:rsid w:val="00091FC6"/>
    <w:rsid w:val="00092344"/>
    <w:rsid w:val="00096B7B"/>
    <w:rsid w:val="000A1650"/>
    <w:rsid w:val="000A30EC"/>
    <w:rsid w:val="000A6541"/>
    <w:rsid w:val="000D79A7"/>
    <w:rsid w:val="000E5F2A"/>
    <w:rsid w:val="000E725B"/>
    <w:rsid w:val="000E7BF8"/>
    <w:rsid w:val="000F3D0B"/>
    <w:rsid w:val="000F43E2"/>
    <w:rsid w:val="00101CB7"/>
    <w:rsid w:val="001034A6"/>
    <w:rsid w:val="001055C4"/>
    <w:rsid w:val="0011342E"/>
    <w:rsid w:val="001178B4"/>
    <w:rsid w:val="00140A5C"/>
    <w:rsid w:val="0014534C"/>
    <w:rsid w:val="0014731F"/>
    <w:rsid w:val="00154F2D"/>
    <w:rsid w:val="001622A0"/>
    <w:rsid w:val="0016338C"/>
    <w:rsid w:val="00164132"/>
    <w:rsid w:val="001649B0"/>
    <w:rsid w:val="00167C7F"/>
    <w:rsid w:val="0018296D"/>
    <w:rsid w:val="001A3710"/>
    <w:rsid w:val="001B0AA8"/>
    <w:rsid w:val="001B557F"/>
    <w:rsid w:val="001C5CEA"/>
    <w:rsid w:val="001D0000"/>
    <w:rsid w:val="001F20B7"/>
    <w:rsid w:val="001F49F4"/>
    <w:rsid w:val="001F5BC6"/>
    <w:rsid w:val="00236CAA"/>
    <w:rsid w:val="00241F7E"/>
    <w:rsid w:val="00242D35"/>
    <w:rsid w:val="0024495E"/>
    <w:rsid w:val="00244EC7"/>
    <w:rsid w:val="002454BA"/>
    <w:rsid w:val="00252DBC"/>
    <w:rsid w:val="00257EB6"/>
    <w:rsid w:val="002644D9"/>
    <w:rsid w:val="00267BF2"/>
    <w:rsid w:val="00276494"/>
    <w:rsid w:val="00286B25"/>
    <w:rsid w:val="00291A78"/>
    <w:rsid w:val="002B5ADE"/>
    <w:rsid w:val="002C0CB8"/>
    <w:rsid w:val="002C24B0"/>
    <w:rsid w:val="002C4989"/>
    <w:rsid w:val="002D0FD7"/>
    <w:rsid w:val="002E4116"/>
    <w:rsid w:val="002E7148"/>
    <w:rsid w:val="002E734B"/>
    <w:rsid w:val="00301124"/>
    <w:rsid w:val="0030518D"/>
    <w:rsid w:val="00312EBA"/>
    <w:rsid w:val="00325705"/>
    <w:rsid w:val="00335D20"/>
    <w:rsid w:val="0034137F"/>
    <w:rsid w:val="00342EEF"/>
    <w:rsid w:val="00357467"/>
    <w:rsid w:val="003624F7"/>
    <w:rsid w:val="00364690"/>
    <w:rsid w:val="003661F3"/>
    <w:rsid w:val="003741B1"/>
    <w:rsid w:val="00383A58"/>
    <w:rsid w:val="00385377"/>
    <w:rsid w:val="003874A1"/>
    <w:rsid w:val="00392F3C"/>
    <w:rsid w:val="003941C4"/>
    <w:rsid w:val="003A28DC"/>
    <w:rsid w:val="003B70E5"/>
    <w:rsid w:val="003C789F"/>
    <w:rsid w:val="003D0FF4"/>
    <w:rsid w:val="003D5429"/>
    <w:rsid w:val="003D6429"/>
    <w:rsid w:val="003E2DB7"/>
    <w:rsid w:val="003F35A4"/>
    <w:rsid w:val="003F6C60"/>
    <w:rsid w:val="00410B30"/>
    <w:rsid w:val="00410B33"/>
    <w:rsid w:val="004247C0"/>
    <w:rsid w:val="00427C8E"/>
    <w:rsid w:val="00432E83"/>
    <w:rsid w:val="00433362"/>
    <w:rsid w:val="00434013"/>
    <w:rsid w:val="00435AD1"/>
    <w:rsid w:val="004410BB"/>
    <w:rsid w:val="0044504C"/>
    <w:rsid w:val="00456AB4"/>
    <w:rsid w:val="00461221"/>
    <w:rsid w:val="00470EB0"/>
    <w:rsid w:val="00475B66"/>
    <w:rsid w:val="0048216F"/>
    <w:rsid w:val="00487D05"/>
    <w:rsid w:val="00492E05"/>
    <w:rsid w:val="004B0811"/>
    <w:rsid w:val="004B677B"/>
    <w:rsid w:val="004D201A"/>
    <w:rsid w:val="004D5806"/>
    <w:rsid w:val="004E3965"/>
    <w:rsid w:val="004F0716"/>
    <w:rsid w:val="004F2DFC"/>
    <w:rsid w:val="005014A9"/>
    <w:rsid w:val="0050371F"/>
    <w:rsid w:val="0050550E"/>
    <w:rsid w:val="0050615A"/>
    <w:rsid w:val="00512939"/>
    <w:rsid w:val="0051676C"/>
    <w:rsid w:val="005207B9"/>
    <w:rsid w:val="00521B3C"/>
    <w:rsid w:val="0052743C"/>
    <w:rsid w:val="00537193"/>
    <w:rsid w:val="00537793"/>
    <w:rsid w:val="00543266"/>
    <w:rsid w:val="00554FC7"/>
    <w:rsid w:val="00556772"/>
    <w:rsid w:val="00563497"/>
    <w:rsid w:val="005733CC"/>
    <w:rsid w:val="00573CF0"/>
    <w:rsid w:val="005868B0"/>
    <w:rsid w:val="005929BD"/>
    <w:rsid w:val="005A5707"/>
    <w:rsid w:val="005B4CD0"/>
    <w:rsid w:val="005B5958"/>
    <w:rsid w:val="005C43E8"/>
    <w:rsid w:val="005D0969"/>
    <w:rsid w:val="005D1857"/>
    <w:rsid w:val="005D47EE"/>
    <w:rsid w:val="005E1090"/>
    <w:rsid w:val="005E277A"/>
    <w:rsid w:val="005E5938"/>
    <w:rsid w:val="005E6CF5"/>
    <w:rsid w:val="005F5957"/>
    <w:rsid w:val="005F6D35"/>
    <w:rsid w:val="00622CE0"/>
    <w:rsid w:val="00623897"/>
    <w:rsid w:val="00630213"/>
    <w:rsid w:val="00635EAF"/>
    <w:rsid w:val="0064144C"/>
    <w:rsid w:val="006428E2"/>
    <w:rsid w:val="00645D8C"/>
    <w:rsid w:val="00646271"/>
    <w:rsid w:val="0064708F"/>
    <w:rsid w:val="00650AC2"/>
    <w:rsid w:val="00660361"/>
    <w:rsid w:val="00660D1C"/>
    <w:rsid w:val="00681B1C"/>
    <w:rsid w:val="0068503F"/>
    <w:rsid w:val="006A3A65"/>
    <w:rsid w:val="006A4A91"/>
    <w:rsid w:val="006A58F3"/>
    <w:rsid w:val="006B108D"/>
    <w:rsid w:val="006D1FE3"/>
    <w:rsid w:val="006D7C66"/>
    <w:rsid w:val="006E1B39"/>
    <w:rsid w:val="006E3CC6"/>
    <w:rsid w:val="006E3F6D"/>
    <w:rsid w:val="006E7455"/>
    <w:rsid w:val="00702761"/>
    <w:rsid w:val="00704AA8"/>
    <w:rsid w:val="00704D4B"/>
    <w:rsid w:val="00713BC2"/>
    <w:rsid w:val="007160CA"/>
    <w:rsid w:val="00717DEC"/>
    <w:rsid w:val="00720317"/>
    <w:rsid w:val="00721E02"/>
    <w:rsid w:val="0073035A"/>
    <w:rsid w:val="00730759"/>
    <w:rsid w:val="00735043"/>
    <w:rsid w:val="00744AB7"/>
    <w:rsid w:val="00745425"/>
    <w:rsid w:val="007476BA"/>
    <w:rsid w:val="007476C5"/>
    <w:rsid w:val="00752504"/>
    <w:rsid w:val="00753B09"/>
    <w:rsid w:val="007623EB"/>
    <w:rsid w:val="00762DCD"/>
    <w:rsid w:val="007639EF"/>
    <w:rsid w:val="00770200"/>
    <w:rsid w:val="0077178C"/>
    <w:rsid w:val="00773560"/>
    <w:rsid w:val="00783B2B"/>
    <w:rsid w:val="007905A1"/>
    <w:rsid w:val="007B0D67"/>
    <w:rsid w:val="007B1213"/>
    <w:rsid w:val="007C17A6"/>
    <w:rsid w:val="007C76DC"/>
    <w:rsid w:val="007D298F"/>
    <w:rsid w:val="007D6530"/>
    <w:rsid w:val="007F0514"/>
    <w:rsid w:val="007F363B"/>
    <w:rsid w:val="007F3976"/>
    <w:rsid w:val="00803DFB"/>
    <w:rsid w:val="00813D27"/>
    <w:rsid w:val="0081411A"/>
    <w:rsid w:val="008156B6"/>
    <w:rsid w:val="00835CAB"/>
    <w:rsid w:val="00837D57"/>
    <w:rsid w:val="008539C1"/>
    <w:rsid w:val="008552B8"/>
    <w:rsid w:val="008605DE"/>
    <w:rsid w:val="0086076A"/>
    <w:rsid w:val="00866ACD"/>
    <w:rsid w:val="00867697"/>
    <w:rsid w:val="00887B99"/>
    <w:rsid w:val="00890F5B"/>
    <w:rsid w:val="0089391D"/>
    <w:rsid w:val="008C7AAE"/>
    <w:rsid w:val="008C7D1B"/>
    <w:rsid w:val="008D0757"/>
    <w:rsid w:val="008E2DAD"/>
    <w:rsid w:val="008E31C5"/>
    <w:rsid w:val="008F366C"/>
    <w:rsid w:val="008F588C"/>
    <w:rsid w:val="00912AC4"/>
    <w:rsid w:val="00934365"/>
    <w:rsid w:val="00934ED4"/>
    <w:rsid w:val="00944661"/>
    <w:rsid w:val="009607F4"/>
    <w:rsid w:val="00973FCA"/>
    <w:rsid w:val="00985554"/>
    <w:rsid w:val="00991C31"/>
    <w:rsid w:val="009A23E8"/>
    <w:rsid w:val="009A563D"/>
    <w:rsid w:val="009A61AD"/>
    <w:rsid w:val="009B1216"/>
    <w:rsid w:val="009B2F39"/>
    <w:rsid w:val="009B3B9C"/>
    <w:rsid w:val="009C6B84"/>
    <w:rsid w:val="009C6C96"/>
    <w:rsid w:val="009D0C8C"/>
    <w:rsid w:val="009D40B5"/>
    <w:rsid w:val="009E15C4"/>
    <w:rsid w:val="009E5018"/>
    <w:rsid w:val="009E59F3"/>
    <w:rsid w:val="009F7B0D"/>
    <w:rsid w:val="00A12862"/>
    <w:rsid w:val="00A14F8D"/>
    <w:rsid w:val="00A20BC2"/>
    <w:rsid w:val="00A22AC7"/>
    <w:rsid w:val="00A26615"/>
    <w:rsid w:val="00A348A6"/>
    <w:rsid w:val="00A43DDF"/>
    <w:rsid w:val="00A51D35"/>
    <w:rsid w:val="00A70E13"/>
    <w:rsid w:val="00A75BD2"/>
    <w:rsid w:val="00A8272A"/>
    <w:rsid w:val="00A837BE"/>
    <w:rsid w:val="00A917E8"/>
    <w:rsid w:val="00A91C8D"/>
    <w:rsid w:val="00A93EC1"/>
    <w:rsid w:val="00A94DA2"/>
    <w:rsid w:val="00A96658"/>
    <w:rsid w:val="00A9679D"/>
    <w:rsid w:val="00AA4AA5"/>
    <w:rsid w:val="00AA5B3E"/>
    <w:rsid w:val="00AA6492"/>
    <w:rsid w:val="00AA7A5A"/>
    <w:rsid w:val="00AB3F5A"/>
    <w:rsid w:val="00AB4164"/>
    <w:rsid w:val="00AC1B2B"/>
    <w:rsid w:val="00AD0B9A"/>
    <w:rsid w:val="00AD456E"/>
    <w:rsid w:val="00AE2240"/>
    <w:rsid w:val="00AE5CA0"/>
    <w:rsid w:val="00AF5BA3"/>
    <w:rsid w:val="00B03547"/>
    <w:rsid w:val="00B06B69"/>
    <w:rsid w:val="00B0771F"/>
    <w:rsid w:val="00B22D38"/>
    <w:rsid w:val="00B264AF"/>
    <w:rsid w:val="00B3386F"/>
    <w:rsid w:val="00B356A3"/>
    <w:rsid w:val="00B40ED9"/>
    <w:rsid w:val="00B418BA"/>
    <w:rsid w:val="00B472B9"/>
    <w:rsid w:val="00B54CCC"/>
    <w:rsid w:val="00B577A2"/>
    <w:rsid w:val="00B57C3B"/>
    <w:rsid w:val="00B64368"/>
    <w:rsid w:val="00B74660"/>
    <w:rsid w:val="00B81BEA"/>
    <w:rsid w:val="00B8344C"/>
    <w:rsid w:val="00B86AB0"/>
    <w:rsid w:val="00B87C32"/>
    <w:rsid w:val="00BA236B"/>
    <w:rsid w:val="00BA3CE5"/>
    <w:rsid w:val="00BA4552"/>
    <w:rsid w:val="00BA4E93"/>
    <w:rsid w:val="00BB752C"/>
    <w:rsid w:val="00BC129F"/>
    <w:rsid w:val="00BC4BF9"/>
    <w:rsid w:val="00BC5C63"/>
    <w:rsid w:val="00BC7801"/>
    <w:rsid w:val="00BD35CF"/>
    <w:rsid w:val="00BF2CBB"/>
    <w:rsid w:val="00C00B33"/>
    <w:rsid w:val="00C1399F"/>
    <w:rsid w:val="00C23CBB"/>
    <w:rsid w:val="00C306D4"/>
    <w:rsid w:val="00C31029"/>
    <w:rsid w:val="00C3104E"/>
    <w:rsid w:val="00C346A1"/>
    <w:rsid w:val="00C40F12"/>
    <w:rsid w:val="00C425F2"/>
    <w:rsid w:val="00C44006"/>
    <w:rsid w:val="00C53E10"/>
    <w:rsid w:val="00C63726"/>
    <w:rsid w:val="00C6385E"/>
    <w:rsid w:val="00C717BC"/>
    <w:rsid w:val="00C75578"/>
    <w:rsid w:val="00C86AE2"/>
    <w:rsid w:val="00C8737E"/>
    <w:rsid w:val="00C9122E"/>
    <w:rsid w:val="00CA39BF"/>
    <w:rsid w:val="00CA6A79"/>
    <w:rsid w:val="00CB3707"/>
    <w:rsid w:val="00CC2EBF"/>
    <w:rsid w:val="00CC5D3C"/>
    <w:rsid w:val="00CD01BF"/>
    <w:rsid w:val="00D06738"/>
    <w:rsid w:val="00D11B9E"/>
    <w:rsid w:val="00D14A0D"/>
    <w:rsid w:val="00D21681"/>
    <w:rsid w:val="00D23E3A"/>
    <w:rsid w:val="00D23E8C"/>
    <w:rsid w:val="00D26837"/>
    <w:rsid w:val="00D2742C"/>
    <w:rsid w:val="00D3411E"/>
    <w:rsid w:val="00D34615"/>
    <w:rsid w:val="00D36D1E"/>
    <w:rsid w:val="00D41FBD"/>
    <w:rsid w:val="00D42AFC"/>
    <w:rsid w:val="00D43B8E"/>
    <w:rsid w:val="00D45D56"/>
    <w:rsid w:val="00D55F29"/>
    <w:rsid w:val="00D56401"/>
    <w:rsid w:val="00D62274"/>
    <w:rsid w:val="00D6414B"/>
    <w:rsid w:val="00D70202"/>
    <w:rsid w:val="00D871B8"/>
    <w:rsid w:val="00D91A0D"/>
    <w:rsid w:val="00D94B8D"/>
    <w:rsid w:val="00DA0B68"/>
    <w:rsid w:val="00DA7FE1"/>
    <w:rsid w:val="00DC72A3"/>
    <w:rsid w:val="00DD0993"/>
    <w:rsid w:val="00DD28AC"/>
    <w:rsid w:val="00DD4AAE"/>
    <w:rsid w:val="00DD78C5"/>
    <w:rsid w:val="00DD7DD1"/>
    <w:rsid w:val="00DE2FBE"/>
    <w:rsid w:val="00DE5668"/>
    <w:rsid w:val="00DE61D9"/>
    <w:rsid w:val="00DF392C"/>
    <w:rsid w:val="00DF6A9B"/>
    <w:rsid w:val="00E10819"/>
    <w:rsid w:val="00E10935"/>
    <w:rsid w:val="00E173D4"/>
    <w:rsid w:val="00E25EF2"/>
    <w:rsid w:val="00E3207E"/>
    <w:rsid w:val="00E324A0"/>
    <w:rsid w:val="00E34A07"/>
    <w:rsid w:val="00E373C8"/>
    <w:rsid w:val="00E6047B"/>
    <w:rsid w:val="00E62096"/>
    <w:rsid w:val="00E754B8"/>
    <w:rsid w:val="00E76593"/>
    <w:rsid w:val="00E81D83"/>
    <w:rsid w:val="00E8796A"/>
    <w:rsid w:val="00E879EF"/>
    <w:rsid w:val="00E90C0A"/>
    <w:rsid w:val="00E918EE"/>
    <w:rsid w:val="00EA01D9"/>
    <w:rsid w:val="00EA2422"/>
    <w:rsid w:val="00EA6B0C"/>
    <w:rsid w:val="00EA6DE6"/>
    <w:rsid w:val="00EA778A"/>
    <w:rsid w:val="00EB20F9"/>
    <w:rsid w:val="00EB7052"/>
    <w:rsid w:val="00EC5827"/>
    <w:rsid w:val="00EC5B2A"/>
    <w:rsid w:val="00EC6915"/>
    <w:rsid w:val="00EF5B95"/>
    <w:rsid w:val="00F05246"/>
    <w:rsid w:val="00F179D3"/>
    <w:rsid w:val="00F2203A"/>
    <w:rsid w:val="00F30A28"/>
    <w:rsid w:val="00F31DFD"/>
    <w:rsid w:val="00F468D1"/>
    <w:rsid w:val="00F4702D"/>
    <w:rsid w:val="00F82284"/>
    <w:rsid w:val="00F9241F"/>
    <w:rsid w:val="00F946D7"/>
    <w:rsid w:val="00FA6FE7"/>
    <w:rsid w:val="00FC2002"/>
    <w:rsid w:val="00F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DC65C"/>
  <w15:docId w15:val="{13C3A1B1-C6C1-4D81-A8FB-F73D2BC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771F"/>
    <w:rPr>
      <w:sz w:val="24"/>
      <w:szCs w:val="24"/>
    </w:rPr>
  </w:style>
  <w:style w:type="paragraph" w:styleId="Naslov1">
    <w:name w:val="heading 1"/>
    <w:basedOn w:val="Navaden"/>
    <w:link w:val="Naslov1Znak"/>
    <w:qFormat/>
    <w:rsid w:val="00B0771F"/>
    <w:pPr>
      <w:spacing w:before="100" w:beforeAutospacing="1" w:after="100" w:afterAutospacing="1"/>
      <w:outlineLvl w:val="0"/>
    </w:pPr>
    <w:rPr>
      <w:b/>
      <w:bCs/>
      <w:color w:val="000000"/>
      <w:kern w:val="36"/>
      <w:sz w:val="30"/>
      <w:szCs w:val="30"/>
    </w:rPr>
  </w:style>
  <w:style w:type="paragraph" w:styleId="Naslov4">
    <w:name w:val="heading 4"/>
    <w:basedOn w:val="Navaden"/>
    <w:link w:val="Naslov4Znak"/>
    <w:qFormat/>
    <w:rsid w:val="00B0771F"/>
    <w:pPr>
      <w:spacing w:before="100" w:beforeAutospacing="1" w:after="100" w:afterAutospacing="1"/>
      <w:outlineLvl w:val="3"/>
    </w:pPr>
    <w:rPr>
      <w:b/>
      <w:bCs/>
      <w:color w:val="000000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0771F"/>
    <w:rPr>
      <w:b/>
      <w:bCs/>
      <w:color w:val="000000"/>
      <w:kern w:val="36"/>
      <w:sz w:val="30"/>
      <w:szCs w:val="30"/>
    </w:rPr>
  </w:style>
  <w:style w:type="character" w:customStyle="1" w:styleId="Naslov4Znak">
    <w:name w:val="Naslov 4 Znak"/>
    <w:basedOn w:val="Privzetapisavaodstavka"/>
    <w:link w:val="Naslov4"/>
    <w:rsid w:val="00B0771F"/>
    <w:rPr>
      <w:b/>
      <w:bCs/>
      <w:color w:val="000000"/>
      <w:sz w:val="26"/>
      <w:szCs w:val="26"/>
    </w:rPr>
  </w:style>
  <w:style w:type="character" w:styleId="Hiperpovezava">
    <w:name w:val="Hyperlink"/>
    <w:basedOn w:val="Privzetapisavaodstavka"/>
    <w:rsid w:val="00B0771F"/>
    <w:rPr>
      <w:color w:val="CC0000"/>
      <w:u w:val="single"/>
    </w:rPr>
  </w:style>
  <w:style w:type="paragraph" w:styleId="Navadensplet">
    <w:name w:val="Normal (Web)"/>
    <w:basedOn w:val="Navaden"/>
    <w:uiPriority w:val="99"/>
    <w:rsid w:val="00B0771F"/>
    <w:pPr>
      <w:spacing w:before="100" w:beforeAutospacing="1" w:after="100" w:afterAutospacing="1"/>
    </w:pPr>
  </w:style>
  <w:style w:type="paragraph" w:styleId="Golobesedilo">
    <w:name w:val="Plain Text"/>
    <w:basedOn w:val="Navaden"/>
    <w:link w:val="GolobesediloZnak"/>
    <w:rsid w:val="00B0771F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B0771F"/>
    <w:rPr>
      <w:rFonts w:ascii="Courier New" w:hAnsi="Courier New" w:cs="Courier New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77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771F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BA4552"/>
    <w:rPr>
      <w:b/>
      <w:bCs/>
    </w:rPr>
  </w:style>
  <w:style w:type="paragraph" w:styleId="Telobesedila">
    <w:name w:val="Body Text"/>
    <w:basedOn w:val="Navaden"/>
    <w:link w:val="TelobesedilaZnak"/>
    <w:rsid w:val="00F05246"/>
    <w:pPr>
      <w:autoSpaceDE w:val="0"/>
      <w:autoSpaceDN w:val="0"/>
    </w:pPr>
    <w:rPr>
      <w:b/>
      <w:bCs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F05246"/>
    <w:rPr>
      <w:b/>
      <w:bCs/>
      <w:sz w:val="24"/>
      <w:szCs w:val="24"/>
      <w:lang w:eastAsia="en-US"/>
    </w:rPr>
  </w:style>
  <w:style w:type="paragraph" w:styleId="Brezrazmikov">
    <w:name w:val="No Spacing"/>
    <w:uiPriority w:val="1"/>
    <w:qFormat/>
    <w:rsid w:val="00F05246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F05246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93436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3436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34365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3436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34365"/>
    <w:rPr>
      <w:b/>
      <w:bCs/>
    </w:rPr>
  </w:style>
  <w:style w:type="character" w:customStyle="1" w:styleId="hps">
    <w:name w:val="hps"/>
    <w:basedOn w:val="Privzetapisavaodstavka"/>
    <w:rsid w:val="00752504"/>
  </w:style>
  <w:style w:type="paragraph" w:styleId="Konnaopomba-besedilo">
    <w:name w:val="endnote text"/>
    <w:basedOn w:val="Navaden"/>
    <w:link w:val="Konnaopomba-besediloZnak"/>
    <w:semiHidden/>
    <w:rsid w:val="00D23E3A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D23E3A"/>
    <w:rPr>
      <w:lang w:val="fr-FR" w:eastAsia="en-US"/>
    </w:rPr>
  </w:style>
  <w:style w:type="character" w:styleId="Konnaopomba-sklic">
    <w:name w:val="endnote reference"/>
    <w:rsid w:val="00D23E3A"/>
    <w:rPr>
      <w:vertAlign w:val="superscript"/>
    </w:rPr>
  </w:style>
  <w:style w:type="table" w:styleId="Tabelamrea">
    <w:name w:val="Table Grid"/>
    <w:basedOn w:val="Navadnatabela"/>
    <w:uiPriority w:val="59"/>
    <w:rsid w:val="00242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3624F7"/>
    <w:rPr>
      <w:color w:val="800080" w:themeColor="followedHyperlink"/>
      <w:u w:val="single"/>
    </w:rPr>
  </w:style>
  <w:style w:type="paragraph" w:customStyle="1" w:styleId="TableParagraph">
    <w:name w:val="Table Paragraph"/>
    <w:basedOn w:val="Navaden"/>
    <w:uiPriority w:val="1"/>
    <w:qFormat/>
    <w:rsid w:val="008E2DA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Glava">
    <w:name w:val="header"/>
    <w:basedOn w:val="Navaden"/>
    <w:link w:val="GlavaZnak"/>
    <w:uiPriority w:val="99"/>
    <w:unhideWhenUsed/>
    <w:rsid w:val="0052743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2743C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52743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2743C"/>
    <w:rPr>
      <w:sz w:val="24"/>
      <w:szCs w:val="24"/>
    </w:rPr>
  </w:style>
  <w:style w:type="paragraph" w:customStyle="1" w:styleId="Default">
    <w:name w:val="Default"/>
    <w:rsid w:val="003D642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00C2FCAA2DF749E1AD1DF710F7BE298E">
    <w:name w:val="00C2FCAA2DF749E1AD1DF710F7BE298E"/>
    <w:rsid w:val="00635EA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9E1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programmes/erasmus-plus/resources/distance-calculator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asmus@abitura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kpv.si/mednarodno-sodelovanje/erasmus/posebni_erasmu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asmus@abitura.s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BD60E-2C2F-4092-91E5-1D5C7059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lidijas</dc:creator>
  <cp:lastModifiedBy>Petra Golob</cp:lastModifiedBy>
  <cp:revision>5</cp:revision>
  <cp:lastPrinted>2022-06-15T13:09:00Z</cp:lastPrinted>
  <dcterms:created xsi:type="dcterms:W3CDTF">2025-10-17T08:55:00Z</dcterms:created>
  <dcterms:modified xsi:type="dcterms:W3CDTF">2026-03-11T12:55:00Z</dcterms:modified>
</cp:coreProperties>
</file>